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5E199" w14:textId="77777777" w:rsidR="001701C5" w:rsidRPr="00F34F3A" w:rsidRDefault="001701C5" w:rsidP="001701C5">
      <w:pPr>
        <w:pStyle w:val="textojustificado"/>
        <w:spacing w:before="120" w:beforeAutospacing="0" w:after="120" w:afterAutospacing="0"/>
        <w:ind w:right="120" w:hanging="2"/>
        <w:rPr>
          <w:rFonts w:ascii="Arial" w:hAnsi="Arial" w:cs="Arial"/>
          <w:color w:val="000000"/>
          <w:sz w:val="20"/>
          <w:szCs w:val="20"/>
        </w:rPr>
      </w:pPr>
      <w:r w:rsidRPr="00F34F3A">
        <w:rPr>
          <w:rStyle w:val="Forte"/>
          <w:rFonts w:ascii="Arial" w:hAnsi="Arial" w:cs="Arial"/>
          <w:color w:val="000000"/>
          <w:sz w:val="20"/>
          <w:szCs w:val="20"/>
        </w:rPr>
        <w:t>GOVERNO DO ESTADO DO RIO DE JANEIRO</w:t>
      </w:r>
    </w:p>
    <w:p w14:paraId="2ECC6E65" w14:textId="77777777" w:rsidR="001701C5" w:rsidRPr="00F34F3A" w:rsidRDefault="001701C5" w:rsidP="001701C5">
      <w:pPr>
        <w:pStyle w:val="textojustificado"/>
        <w:spacing w:before="120" w:beforeAutospacing="0" w:after="120" w:afterAutospacing="0"/>
        <w:ind w:right="120" w:hanging="2"/>
        <w:jc w:val="both"/>
        <w:rPr>
          <w:rFonts w:ascii="Arial" w:hAnsi="Arial" w:cs="Arial"/>
          <w:color w:val="000000"/>
          <w:sz w:val="20"/>
          <w:szCs w:val="20"/>
        </w:rPr>
      </w:pPr>
      <w:r w:rsidRPr="00F34F3A">
        <w:rPr>
          <w:rStyle w:val="Forte"/>
          <w:rFonts w:ascii="Arial" w:hAnsi="Arial" w:cs="Arial"/>
          <w:color w:val="000000"/>
          <w:sz w:val="20"/>
          <w:szCs w:val="20"/>
        </w:rPr>
        <w:t>SECRETARIA DE ESTADO DA CASA CIVIL - SECC</w:t>
      </w:r>
    </w:p>
    <w:p w14:paraId="73B3DAED" w14:textId="77777777" w:rsidR="001701C5" w:rsidRPr="00F34F3A" w:rsidRDefault="001701C5" w:rsidP="001701C5">
      <w:pPr>
        <w:pStyle w:val="textojustificado"/>
        <w:spacing w:before="120" w:beforeAutospacing="0" w:after="120" w:afterAutospacing="0"/>
        <w:ind w:right="120" w:hanging="2"/>
        <w:jc w:val="both"/>
        <w:rPr>
          <w:rFonts w:ascii="Arial" w:hAnsi="Arial" w:cs="Arial"/>
          <w:color w:val="000000"/>
          <w:sz w:val="20"/>
          <w:szCs w:val="20"/>
        </w:rPr>
      </w:pPr>
      <w:r w:rsidRPr="00F34F3A">
        <w:rPr>
          <w:rStyle w:val="Forte"/>
          <w:rFonts w:ascii="Arial" w:hAnsi="Arial" w:cs="Arial"/>
          <w:color w:val="000000"/>
          <w:sz w:val="20"/>
          <w:szCs w:val="20"/>
        </w:rPr>
        <w:t>COMPANHIA ESTADUAL DE ÁGUAS E ESGOTOS – CEDAE</w:t>
      </w:r>
    </w:p>
    <w:p w14:paraId="55E2A5D1" w14:textId="77777777" w:rsidR="001701C5" w:rsidRPr="00F34F3A" w:rsidRDefault="001701C5" w:rsidP="001701C5">
      <w:pPr>
        <w:pStyle w:val="textojustificado"/>
        <w:spacing w:before="120" w:beforeAutospacing="0" w:after="120" w:afterAutospacing="0"/>
        <w:ind w:right="120" w:hanging="2"/>
        <w:jc w:val="both"/>
        <w:rPr>
          <w:rFonts w:ascii="Arial" w:hAnsi="Arial" w:cs="Arial"/>
          <w:color w:val="000000"/>
          <w:sz w:val="20"/>
          <w:szCs w:val="20"/>
        </w:rPr>
      </w:pPr>
      <w:r>
        <w:rPr>
          <w:rStyle w:val="Forte"/>
          <w:rFonts w:ascii="Arial" w:hAnsi="Arial" w:cs="Arial"/>
          <w:color w:val="000000"/>
          <w:sz w:val="20"/>
          <w:szCs w:val="20"/>
        </w:rPr>
        <w:t>GERÊNCIA</w:t>
      </w:r>
      <w:r w:rsidRPr="00F34F3A">
        <w:rPr>
          <w:rStyle w:val="Forte"/>
          <w:rFonts w:ascii="Arial" w:hAnsi="Arial" w:cs="Arial"/>
          <w:color w:val="000000"/>
          <w:sz w:val="20"/>
          <w:szCs w:val="20"/>
        </w:rPr>
        <w:t xml:space="preserve"> DE LICITAÇÕES </w:t>
      </w:r>
      <w:r>
        <w:rPr>
          <w:rStyle w:val="Forte"/>
          <w:rFonts w:ascii="Arial" w:hAnsi="Arial" w:cs="Arial"/>
          <w:color w:val="000000"/>
          <w:sz w:val="20"/>
          <w:szCs w:val="20"/>
        </w:rPr>
        <w:t>–</w:t>
      </w:r>
      <w:r w:rsidRPr="00F34F3A">
        <w:rPr>
          <w:rStyle w:val="Forte"/>
          <w:rFonts w:ascii="Arial" w:hAnsi="Arial" w:cs="Arial"/>
          <w:color w:val="000000"/>
          <w:sz w:val="20"/>
          <w:szCs w:val="20"/>
        </w:rPr>
        <w:t xml:space="preserve"> </w:t>
      </w:r>
      <w:r>
        <w:rPr>
          <w:rStyle w:val="Forte"/>
          <w:rFonts w:ascii="Arial" w:hAnsi="Arial" w:cs="Arial"/>
          <w:color w:val="000000"/>
          <w:sz w:val="20"/>
          <w:szCs w:val="20"/>
        </w:rPr>
        <w:t>GLI</w:t>
      </w:r>
    </w:p>
    <w:p w14:paraId="7300162B" w14:textId="77777777" w:rsidR="001701C5" w:rsidRDefault="001701C5" w:rsidP="001701C5">
      <w:pPr>
        <w:pStyle w:val="textojustificado"/>
        <w:spacing w:before="120" w:beforeAutospacing="0" w:after="120" w:afterAutospacing="0"/>
        <w:ind w:right="120" w:hanging="2"/>
        <w:jc w:val="both"/>
        <w:rPr>
          <w:rFonts w:ascii="Arial" w:hAnsi="Arial" w:cs="Arial"/>
          <w:color w:val="000000"/>
          <w:sz w:val="20"/>
          <w:szCs w:val="20"/>
        </w:rPr>
      </w:pPr>
      <w:r w:rsidRPr="00F34F3A">
        <w:rPr>
          <w:rFonts w:ascii="Arial" w:hAnsi="Arial" w:cs="Arial"/>
          <w:color w:val="000000"/>
          <w:sz w:val="20"/>
          <w:szCs w:val="20"/>
        </w:rPr>
        <w:t> </w:t>
      </w:r>
    </w:p>
    <w:p w14:paraId="655F6841" w14:textId="77777777" w:rsidR="001701C5" w:rsidRDefault="001701C5" w:rsidP="001701C5">
      <w:pPr>
        <w:pStyle w:val="textojustificado"/>
        <w:spacing w:before="120" w:beforeAutospacing="0" w:after="120" w:afterAutospacing="0"/>
        <w:ind w:right="120" w:hanging="2"/>
        <w:jc w:val="both"/>
        <w:rPr>
          <w:rFonts w:ascii="Arial" w:hAnsi="Arial" w:cs="Arial"/>
          <w:color w:val="000000"/>
          <w:sz w:val="20"/>
          <w:szCs w:val="20"/>
        </w:rPr>
      </w:pPr>
    </w:p>
    <w:p w14:paraId="182F708A" w14:textId="77777777" w:rsidR="001701C5" w:rsidRDefault="001701C5" w:rsidP="001701C5">
      <w:pPr>
        <w:pStyle w:val="textojustificado"/>
        <w:spacing w:before="120" w:beforeAutospacing="0" w:after="120" w:afterAutospacing="0"/>
        <w:ind w:right="120" w:hanging="2"/>
        <w:jc w:val="both"/>
        <w:rPr>
          <w:rFonts w:ascii="Arial" w:hAnsi="Arial" w:cs="Arial"/>
          <w:color w:val="000000"/>
          <w:sz w:val="20"/>
          <w:szCs w:val="20"/>
        </w:rPr>
      </w:pPr>
    </w:p>
    <w:p w14:paraId="6EFD1953" w14:textId="647736DE" w:rsidR="001701C5" w:rsidRPr="00C92CBF" w:rsidRDefault="001701C5" w:rsidP="001701C5">
      <w:pPr>
        <w:pStyle w:val="textojustificado"/>
        <w:spacing w:before="120" w:beforeAutospacing="0" w:after="120" w:afterAutospacing="0"/>
        <w:ind w:right="120" w:hanging="2"/>
        <w:jc w:val="both"/>
        <w:rPr>
          <w:rFonts w:ascii="Arial" w:hAnsi="Arial" w:cs="Arial"/>
          <w:b/>
          <w:bCs/>
          <w:color w:val="000000"/>
          <w:sz w:val="20"/>
          <w:szCs w:val="20"/>
        </w:rPr>
      </w:pPr>
      <w:r w:rsidRPr="00C92CBF">
        <w:rPr>
          <w:rFonts w:ascii="Arial" w:hAnsi="Arial" w:cs="Arial"/>
          <w:b/>
          <w:bCs/>
          <w:color w:val="000000"/>
          <w:sz w:val="20"/>
          <w:szCs w:val="20"/>
        </w:rPr>
        <w:t>LICITAÇÃO N° LI 00</w:t>
      </w:r>
      <w:r w:rsidR="0039185F">
        <w:rPr>
          <w:rFonts w:ascii="Arial" w:hAnsi="Arial" w:cs="Arial"/>
          <w:b/>
          <w:bCs/>
          <w:color w:val="000000"/>
          <w:sz w:val="20"/>
          <w:szCs w:val="20"/>
        </w:rPr>
        <w:t>8</w:t>
      </w:r>
      <w:r w:rsidRPr="00C92CBF">
        <w:rPr>
          <w:rFonts w:ascii="Arial" w:hAnsi="Arial" w:cs="Arial"/>
          <w:b/>
          <w:bCs/>
          <w:color w:val="000000"/>
          <w:sz w:val="20"/>
          <w:szCs w:val="20"/>
        </w:rPr>
        <w:t>/2026</w:t>
      </w:r>
    </w:p>
    <w:p w14:paraId="7EC17205" w14:textId="77777777" w:rsidR="001701C5" w:rsidRDefault="001701C5" w:rsidP="001701C5">
      <w:pPr>
        <w:pStyle w:val="textojustificado"/>
        <w:spacing w:before="120" w:beforeAutospacing="0" w:after="120" w:afterAutospacing="0"/>
        <w:ind w:right="120" w:hanging="2"/>
        <w:jc w:val="both"/>
        <w:rPr>
          <w:rStyle w:val="Forte"/>
          <w:rFonts w:ascii="Arial" w:hAnsi="Arial" w:cs="Arial"/>
          <w:color w:val="000000"/>
          <w:sz w:val="20"/>
          <w:szCs w:val="20"/>
        </w:rPr>
      </w:pPr>
    </w:p>
    <w:p w14:paraId="5E40272B" w14:textId="77777777" w:rsidR="001701C5" w:rsidRDefault="001701C5" w:rsidP="001701C5">
      <w:pPr>
        <w:pStyle w:val="textojustificado"/>
        <w:spacing w:before="120" w:beforeAutospacing="0" w:after="120" w:afterAutospacing="0"/>
        <w:ind w:right="120" w:hanging="2"/>
        <w:jc w:val="both"/>
        <w:rPr>
          <w:rStyle w:val="Forte"/>
          <w:rFonts w:ascii="Arial" w:hAnsi="Arial" w:cs="Arial"/>
          <w:color w:val="000000"/>
          <w:sz w:val="20"/>
          <w:szCs w:val="20"/>
        </w:rPr>
      </w:pPr>
    </w:p>
    <w:p w14:paraId="5E2B987A" w14:textId="77777777" w:rsidR="001701C5" w:rsidRDefault="001701C5" w:rsidP="001701C5">
      <w:pPr>
        <w:pStyle w:val="textojustificado"/>
        <w:spacing w:before="120" w:beforeAutospacing="0" w:after="120" w:afterAutospacing="0"/>
        <w:ind w:right="120" w:hanging="2"/>
        <w:jc w:val="both"/>
        <w:rPr>
          <w:rStyle w:val="Forte"/>
          <w:rFonts w:ascii="Arial" w:hAnsi="Arial" w:cs="Arial"/>
          <w:color w:val="000000"/>
          <w:sz w:val="20"/>
          <w:szCs w:val="20"/>
        </w:rPr>
      </w:pPr>
    </w:p>
    <w:p w14:paraId="498563D3" w14:textId="77777777" w:rsidR="001701C5" w:rsidRDefault="001701C5" w:rsidP="001701C5">
      <w:pPr>
        <w:pStyle w:val="textojustificado"/>
        <w:spacing w:before="120" w:beforeAutospacing="0" w:after="120" w:afterAutospacing="0"/>
        <w:ind w:right="120" w:hanging="2"/>
        <w:jc w:val="both"/>
        <w:rPr>
          <w:rStyle w:val="Forte"/>
          <w:rFonts w:ascii="Arial" w:hAnsi="Arial" w:cs="Arial"/>
          <w:color w:val="000000"/>
          <w:sz w:val="20"/>
          <w:szCs w:val="20"/>
        </w:rPr>
      </w:pPr>
    </w:p>
    <w:p w14:paraId="1D5377E3" w14:textId="77777777" w:rsidR="001701C5" w:rsidRDefault="001701C5" w:rsidP="001701C5">
      <w:pPr>
        <w:pStyle w:val="textojustificado"/>
        <w:spacing w:before="120" w:beforeAutospacing="0" w:after="120" w:afterAutospacing="0"/>
        <w:ind w:right="120" w:hanging="2"/>
        <w:jc w:val="both"/>
        <w:rPr>
          <w:rStyle w:val="Forte"/>
          <w:rFonts w:ascii="Arial" w:hAnsi="Arial" w:cs="Arial"/>
          <w:color w:val="000000"/>
          <w:sz w:val="20"/>
          <w:szCs w:val="20"/>
        </w:rPr>
      </w:pPr>
    </w:p>
    <w:p w14:paraId="262AF7F6" w14:textId="77777777" w:rsidR="001701C5" w:rsidRDefault="001701C5" w:rsidP="001701C5">
      <w:pPr>
        <w:pStyle w:val="textojustificado"/>
        <w:spacing w:before="120" w:beforeAutospacing="0" w:after="120" w:afterAutospacing="0"/>
        <w:ind w:right="120" w:hanging="2"/>
        <w:jc w:val="both"/>
        <w:rPr>
          <w:rStyle w:val="Forte"/>
          <w:rFonts w:ascii="Arial" w:hAnsi="Arial" w:cs="Arial"/>
          <w:color w:val="000000"/>
          <w:sz w:val="20"/>
          <w:szCs w:val="20"/>
        </w:rPr>
      </w:pPr>
    </w:p>
    <w:p w14:paraId="5977708E" w14:textId="0070B273" w:rsidR="001701C5" w:rsidRPr="00F34F3A" w:rsidRDefault="001701C5" w:rsidP="001701C5">
      <w:pPr>
        <w:pStyle w:val="textojustificado"/>
        <w:spacing w:before="120" w:beforeAutospacing="0" w:after="120" w:afterAutospacing="0"/>
        <w:ind w:right="120" w:hanging="2"/>
        <w:jc w:val="both"/>
        <w:rPr>
          <w:rFonts w:ascii="Arial" w:hAnsi="Arial" w:cs="Arial"/>
          <w:color w:val="000000"/>
          <w:sz w:val="20"/>
          <w:szCs w:val="20"/>
        </w:rPr>
      </w:pPr>
      <w:r>
        <w:rPr>
          <w:rFonts w:ascii="Arial" w:hAnsi="Arial" w:cs="Arial"/>
          <w:b/>
          <w:bCs/>
          <w:noProof/>
          <w:color w:val="000000"/>
          <w:sz w:val="20"/>
          <w:szCs w:val="20"/>
        </w:rPr>
        <mc:AlternateContent>
          <mc:Choice Requires="wps">
            <w:drawing>
              <wp:anchor distT="0" distB="0" distL="114300" distR="114300" simplePos="0" relativeHeight="251659264" behindDoc="1" locked="0" layoutInCell="1" allowOverlap="1" wp14:anchorId="7A2FD907" wp14:editId="186F49D8">
                <wp:simplePos x="0" y="0"/>
                <wp:positionH relativeFrom="column">
                  <wp:posOffset>3175</wp:posOffset>
                </wp:positionH>
                <wp:positionV relativeFrom="paragraph">
                  <wp:posOffset>26035</wp:posOffset>
                </wp:positionV>
                <wp:extent cx="6114415" cy="927735"/>
                <wp:effectExtent l="0" t="3810" r="1270" b="1905"/>
                <wp:wrapNone/>
                <wp:docPr id="1373529136" name="Retâ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14415" cy="92773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899485" id="Retângulo 1" o:spid="_x0000_s1026" style="position:absolute;margin-left:.25pt;margin-top:2.05pt;width:481.45pt;height:73.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" fillcolor="#d8d8d8" stroked="f"/>
            </w:pict>
          </mc:Fallback>
        </mc:AlternateContent>
      </w:r>
    </w:p>
    <w:p w14:paraId="5625EFC5" w14:textId="77777777" w:rsidR="001701C5" w:rsidRDefault="001701C5" w:rsidP="001701C5">
      <w:pPr>
        <w:ind w:left="0" w:hanging="2"/>
        <w:jc w:val="center"/>
        <w:rPr>
          <w:rFonts w:ascii="Arial" w:hAnsi="Arial" w:cs="Arial"/>
          <w:b/>
          <w:bCs/>
        </w:rPr>
      </w:pPr>
      <w:r w:rsidRPr="00F34F3A">
        <w:rPr>
          <w:rFonts w:ascii="Arial" w:hAnsi="Arial" w:cs="Arial"/>
          <w:b/>
          <w:bCs/>
        </w:rPr>
        <w:t>A N E X O</w:t>
      </w:r>
      <w:r>
        <w:rPr>
          <w:rFonts w:ascii="Arial" w:hAnsi="Arial" w:cs="Arial"/>
          <w:b/>
          <w:bCs/>
        </w:rPr>
        <w:t xml:space="preserve">    XV</w:t>
      </w:r>
    </w:p>
    <w:p w14:paraId="086C3FE5" w14:textId="77777777" w:rsidR="001701C5" w:rsidRPr="00F34F3A" w:rsidRDefault="001701C5" w:rsidP="001701C5">
      <w:pPr>
        <w:ind w:left="0" w:hanging="2"/>
        <w:jc w:val="center"/>
        <w:rPr>
          <w:rFonts w:ascii="Arial" w:hAnsi="Arial" w:cs="Arial"/>
          <w:b/>
          <w:bCs/>
        </w:rPr>
      </w:pPr>
    </w:p>
    <w:p w14:paraId="3BDBFA2D" w14:textId="77777777" w:rsidR="001701C5" w:rsidRDefault="001701C5" w:rsidP="001701C5">
      <w:pPr>
        <w:ind w:left="0" w:hanging="2"/>
        <w:jc w:val="center"/>
        <w:rPr>
          <w:rFonts w:ascii="Arial" w:hAnsi="Arial" w:cs="Arial"/>
          <w:b/>
          <w:bCs/>
        </w:rPr>
      </w:pPr>
      <w:r>
        <w:rPr>
          <w:rFonts w:ascii="Arial" w:hAnsi="Arial" w:cs="Arial"/>
          <w:b/>
          <w:bCs/>
        </w:rPr>
        <w:t>MINUTA DE CONTRATO</w:t>
      </w:r>
    </w:p>
    <w:p w14:paraId="35A8EB09" w14:textId="77777777" w:rsidR="009C14E7" w:rsidRDefault="009C14E7">
      <w:pPr>
        <w:tabs>
          <w:tab w:val="left" w:pos="2268"/>
        </w:tabs>
        <w:spacing w:line="360" w:lineRule="auto"/>
        <w:ind w:left="0" w:right="49" w:hanging="2"/>
        <w:rPr>
          <w:rFonts w:ascii="Calibri" w:eastAsia="Calibri" w:hAnsi="Calibri" w:cs="Calibri"/>
          <w:sz w:val="24"/>
          <w:szCs w:val="24"/>
        </w:rPr>
      </w:pPr>
    </w:p>
    <w:p w14:paraId="15ECFF46" w14:textId="77777777" w:rsidR="001701C5" w:rsidRDefault="001701C5">
      <w:pPr>
        <w:tabs>
          <w:tab w:val="left" w:pos="5103"/>
        </w:tabs>
        <w:spacing w:line="360" w:lineRule="auto"/>
        <w:ind w:left="0" w:right="49" w:hanging="2"/>
        <w:jc w:val="both"/>
        <w:rPr>
          <w:rFonts w:ascii="Calibri" w:eastAsia="Calibri" w:hAnsi="Calibri" w:cs="Calibri"/>
          <w:b/>
          <w:sz w:val="24"/>
          <w:szCs w:val="24"/>
        </w:rPr>
      </w:pPr>
    </w:p>
    <w:p w14:paraId="557A8CC9" w14:textId="77777777" w:rsidR="001701C5" w:rsidRDefault="001701C5">
      <w:pPr>
        <w:tabs>
          <w:tab w:val="left" w:pos="5103"/>
        </w:tabs>
        <w:spacing w:line="360" w:lineRule="auto"/>
        <w:ind w:left="0" w:right="49" w:hanging="2"/>
        <w:jc w:val="both"/>
        <w:rPr>
          <w:rFonts w:ascii="Calibri" w:eastAsia="Calibri" w:hAnsi="Calibri" w:cs="Calibri"/>
          <w:b/>
          <w:sz w:val="24"/>
          <w:szCs w:val="24"/>
        </w:rPr>
      </w:pPr>
    </w:p>
    <w:p w14:paraId="6866C87A" w14:textId="77777777" w:rsidR="001701C5" w:rsidRDefault="001701C5">
      <w:pPr>
        <w:tabs>
          <w:tab w:val="left" w:pos="5103"/>
        </w:tabs>
        <w:spacing w:line="360" w:lineRule="auto"/>
        <w:ind w:left="0" w:right="49" w:hanging="2"/>
        <w:jc w:val="both"/>
        <w:rPr>
          <w:rFonts w:ascii="Calibri" w:eastAsia="Calibri" w:hAnsi="Calibri" w:cs="Calibri"/>
          <w:b/>
          <w:sz w:val="24"/>
          <w:szCs w:val="24"/>
        </w:rPr>
      </w:pPr>
    </w:p>
    <w:p w14:paraId="27B22E18" w14:textId="77777777" w:rsidR="001701C5" w:rsidRDefault="001701C5">
      <w:pPr>
        <w:tabs>
          <w:tab w:val="left" w:pos="5103"/>
        </w:tabs>
        <w:spacing w:line="360" w:lineRule="auto"/>
        <w:ind w:left="0" w:right="49" w:hanging="2"/>
        <w:jc w:val="both"/>
        <w:rPr>
          <w:rFonts w:ascii="Calibri" w:eastAsia="Calibri" w:hAnsi="Calibri" w:cs="Calibri"/>
          <w:b/>
          <w:sz w:val="24"/>
          <w:szCs w:val="24"/>
        </w:rPr>
      </w:pPr>
    </w:p>
    <w:p w14:paraId="65CA96D3" w14:textId="77777777" w:rsidR="001701C5" w:rsidRDefault="001701C5">
      <w:pPr>
        <w:tabs>
          <w:tab w:val="left" w:pos="5103"/>
        </w:tabs>
        <w:spacing w:line="360" w:lineRule="auto"/>
        <w:ind w:left="0" w:right="49" w:hanging="2"/>
        <w:jc w:val="both"/>
        <w:rPr>
          <w:rFonts w:ascii="Calibri" w:eastAsia="Calibri" w:hAnsi="Calibri" w:cs="Calibri"/>
          <w:b/>
          <w:sz w:val="24"/>
          <w:szCs w:val="24"/>
        </w:rPr>
      </w:pPr>
    </w:p>
    <w:p w14:paraId="7C0A4440" w14:textId="77777777" w:rsidR="001701C5" w:rsidRDefault="001701C5">
      <w:pPr>
        <w:tabs>
          <w:tab w:val="left" w:pos="5103"/>
        </w:tabs>
        <w:spacing w:line="360" w:lineRule="auto"/>
        <w:ind w:left="0" w:right="49" w:hanging="2"/>
        <w:jc w:val="both"/>
        <w:rPr>
          <w:rFonts w:ascii="Calibri" w:eastAsia="Calibri" w:hAnsi="Calibri" w:cs="Calibri"/>
          <w:b/>
          <w:sz w:val="24"/>
          <w:szCs w:val="24"/>
        </w:rPr>
      </w:pPr>
    </w:p>
    <w:p w14:paraId="012E70D3" w14:textId="77777777" w:rsidR="001701C5" w:rsidRDefault="001701C5">
      <w:pPr>
        <w:tabs>
          <w:tab w:val="left" w:pos="5103"/>
        </w:tabs>
        <w:spacing w:line="360" w:lineRule="auto"/>
        <w:ind w:left="0" w:right="49" w:hanging="2"/>
        <w:jc w:val="both"/>
        <w:rPr>
          <w:rFonts w:ascii="Calibri" w:eastAsia="Calibri" w:hAnsi="Calibri" w:cs="Calibri"/>
          <w:b/>
          <w:sz w:val="24"/>
          <w:szCs w:val="24"/>
        </w:rPr>
      </w:pPr>
    </w:p>
    <w:p w14:paraId="5155C200" w14:textId="77777777" w:rsidR="001701C5" w:rsidRDefault="001701C5">
      <w:pPr>
        <w:tabs>
          <w:tab w:val="left" w:pos="5103"/>
        </w:tabs>
        <w:spacing w:line="360" w:lineRule="auto"/>
        <w:ind w:left="0" w:right="49" w:hanging="2"/>
        <w:jc w:val="both"/>
        <w:rPr>
          <w:rFonts w:ascii="Calibri" w:eastAsia="Calibri" w:hAnsi="Calibri" w:cs="Calibri"/>
          <w:b/>
          <w:sz w:val="24"/>
          <w:szCs w:val="24"/>
        </w:rPr>
      </w:pPr>
    </w:p>
    <w:p w14:paraId="445A9139" w14:textId="77777777" w:rsidR="001701C5" w:rsidRDefault="001701C5">
      <w:pPr>
        <w:tabs>
          <w:tab w:val="left" w:pos="5103"/>
        </w:tabs>
        <w:spacing w:line="360" w:lineRule="auto"/>
        <w:ind w:left="0" w:right="49" w:hanging="2"/>
        <w:jc w:val="both"/>
        <w:rPr>
          <w:rFonts w:ascii="Calibri" w:eastAsia="Calibri" w:hAnsi="Calibri" w:cs="Calibri"/>
          <w:b/>
          <w:sz w:val="24"/>
          <w:szCs w:val="24"/>
        </w:rPr>
      </w:pPr>
    </w:p>
    <w:p w14:paraId="54A04846" w14:textId="77777777" w:rsidR="001701C5" w:rsidRDefault="001701C5">
      <w:pPr>
        <w:tabs>
          <w:tab w:val="left" w:pos="5103"/>
        </w:tabs>
        <w:spacing w:line="360" w:lineRule="auto"/>
        <w:ind w:left="0" w:right="49" w:hanging="2"/>
        <w:jc w:val="both"/>
        <w:rPr>
          <w:rFonts w:ascii="Calibri" w:eastAsia="Calibri" w:hAnsi="Calibri" w:cs="Calibri"/>
          <w:b/>
          <w:sz w:val="24"/>
          <w:szCs w:val="24"/>
        </w:rPr>
      </w:pPr>
    </w:p>
    <w:p w14:paraId="69D53C38" w14:textId="77777777" w:rsidR="001701C5" w:rsidRDefault="001701C5">
      <w:pPr>
        <w:tabs>
          <w:tab w:val="left" w:pos="5103"/>
        </w:tabs>
        <w:spacing w:line="360" w:lineRule="auto"/>
        <w:ind w:left="0" w:right="49" w:hanging="2"/>
        <w:jc w:val="both"/>
        <w:rPr>
          <w:rFonts w:ascii="Calibri" w:eastAsia="Calibri" w:hAnsi="Calibri" w:cs="Calibri"/>
          <w:b/>
          <w:sz w:val="24"/>
          <w:szCs w:val="24"/>
        </w:rPr>
      </w:pPr>
    </w:p>
    <w:p w14:paraId="2C4D8E10" w14:textId="24018843" w:rsidR="009C14E7" w:rsidRDefault="004370CD">
      <w:pPr>
        <w:tabs>
          <w:tab w:val="left" w:pos="5103"/>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 xml:space="preserve">CONTRATO CEDAE Nº ______/_____ </w:t>
      </w:r>
      <w:r w:rsidR="00927777" w:rsidRPr="00927777">
        <w:rPr>
          <w:rFonts w:ascii="Calibri" w:eastAsia="Calibri" w:hAnsi="Calibri" w:cs="Calibri"/>
          <w:b/>
          <w:sz w:val="24"/>
          <w:szCs w:val="24"/>
        </w:rPr>
        <w:t>(Diretoria de Desenvolvimento das Cidades - DDC) que entre si celebram a COMPANHIA ESTADUAL DE ÁGUAS E ESGOTOS (CEDAE), e a (______________).</w:t>
      </w:r>
    </w:p>
    <w:p w14:paraId="364FD4D4" w14:textId="77777777" w:rsidR="009C14E7" w:rsidRDefault="009C14E7">
      <w:pPr>
        <w:spacing w:line="360" w:lineRule="auto"/>
        <w:ind w:left="0" w:right="49" w:hanging="2"/>
        <w:jc w:val="both"/>
        <w:rPr>
          <w:rFonts w:ascii="Calibri" w:eastAsia="Calibri" w:hAnsi="Calibri" w:cs="Calibri"/>
          <w:sz w:val="24"/>
          <w:szCs w:val="24"/>
        </w:rPr>
      </w:pPr>
    </w:p>
    <w:p w14:paraId="2FA49AC4" w14:textId="77777777" w:rsidR="009C14E7" w:rsidRDefault="009C14E7">
      <w:pPr>
        <w:spacing w:line="360" w:lineRule="auto"/>
        <w:ind w:left="0" w:right="49" w:hanging="2"/>
        <w:jc w:val="both"/>
        <w:rPr>
          <w:rFonts w:ascii="Calibri" w:eastAsia="Calibri" w:hAnsi="Calibri" w:cs="Calibri"/>
          <w:sz w:val="24"/>
          <w:szCs w:val="24"/>
        </w:rPr>
      </w:pPr>
    </w:p>
    <w:p w14:paraId="0D046DA3" w14:textId="6079C848" w:rsidR="009C14E7" w:rsidRDefault="00927777">
      <w:pPr>
        <w:spacing w:line="360" w:lineRule="auto"/>
        <w:ind w:left="0" w:right="49" w:hanging="2"/>
        <w:jc w:val="both"/>
        <w:rPr>
          <w:rFonts w:asciiTheme="majorHAnsi" w:hAnsiTheme="majorHAnsi" w:cstheme="majorHAnsi"/>
          <w:sz w:val="24"/>
          <w:szCs w:val="24"/>
        </w:rPr>
      </w:pPr>
      <w:r w:rsidRPr="00927777">
        <w:rPr>
          <w:rFonts w:asciiTheme="majorHAnsi" w:hAnsiTheme="majorHAnsi" w:cstheme="majorHAnsi"/>
          <w:sz w:val="24"/>
          <w:szCs w:val="24"/>
        </w:rPr>
        <w:t xml:space="preserve">A COMPANHIA ESTADUAL DE ÁGUAS E ESGOTOS, sociedade de economia mista, com sede nesta Cidade, na Av. Presidente Vargas, 2.655 - Cidade Nova - CEP 20.210-030, registrada na JUCERJA sob n.º 5.000, em 14 de agosto de 1975, inscrita no CNPJ/MF sob o n.º 33.352.394/0001- 04, neste ato por meio de seu Diretor Presidente, Sr. __________________, doravante denominada CEDAE, e a empresa / Consórcio _____________ sediada na (__________), inscrita no CNPJ sob o n.º (___________), neste ato por meio de seu sócio/representante legal (___________), daqui por diante denominada CONTRATADA, resolvem celebrar o presente contrato autuado no Processo Administrativo </w:t>
      </w:r>
      <w:r w:rsidR="0039185F" w:rsidRPr="0039185F">
        <w:rPr>
          <w:rFonts w:asciiTheme="majorHAnsi" w:hAnsiTheme="majorHAnsi" w:cstheme="majorHAnsi"/>
          <w:sz w:val="24"/>
          <w:szCs w:val="24"/>
        </w:rPr>
        <w:t>SEI-150017/006719/2025</w:t>
      </w:r>
      <w:r w:rsidRPr="00927777">
        <w:rPr>
          <w:rFonts w:asciiTheme="majorHAnsi" w:hAnsiTheme="majorHAnsi" w:cstheme="majorHAnsi"/>
          <w:sz w:val="24"/>
          <w:szCs w:val="24"/>
        </w:rPr>
        <w:t xml:space="preserve">, mediante LI nº </w:t>
      </w:r>
      <w:r>
        <w:rPr>
          <w:rFonts w:asciiTheme="majorHAnsi" w:hAnsiTheme="majorHAnsi" w:cstheme="majorHAnsi"/>
          <w:sz w:val="24"/>
          <w:szCs w:val="24"/>
        </w:rPr>
        <w:t>00</w:t>
      </w:r>
      <w:r w:rsidR="0039185F">
        <w:rPr>
          <w:rFonts w:asciiTheme="majorHAnsi" w:hAnsiTheme="majorHAnsi" w:cstheme="majorHAnsi"/>
          <w:sz w:val="24"/>
          <w:szCs w:val="24"/>
        </w:rPr>
        <w:t>8</w:t>
      </w:r>
      <w:r w:rsidRPr="00927777">
        <w:rPr>
          <w:rFonts w:asciiTheme="majorHAnsi" w:hAnsiTheme="majorHAnsi" w:cstheme="majorHAnsi"/>
          <w:sz w:val="24"/>
          <w:szCs w:val="24"/>
        </w:rPr>
        <w:t>/2026, realizado com fundamento na Lei 13.303/2016, pela qual se regerá, bem como pelo Regulamento Interno de Licitações e Contratos da CEDAE (RILC), pelo que menciona a Portaria Conjunta MGI/MF/CGU nº 32, de 4 de junho de 2024 e suas sucessivas alterações, o Termo de Compromisso registrado na plataforma Tranferegov.br sob o nº 968992/2024/MCIDADES/CAIXA e pelos preceitos de direito privado, cláusulas e condições seguintes:</w:t>
      </w:r>
    </w:p>
    <w:p w14:paraId="101FB74D" w14:textId="77777777" w:rsidR="00927777" w:rsidRPr="00927777" w:rsidRDefault="00927777">
      <w:pPr>
        <w:spacing w:line="360" w:lineRule="auto"/>
        <w:ind w:left="0" w:right="49" w:hanging="2"/>
        <w:jc w:val="both"/>
        <w:rPr>
          <w:rFonts w:asciiTheme="majorHAnsi" w:eastAsia="Calibri" w:hAnsiTheme="majorHAnsi" w:cstheme="majorHAnsi"/>
          <w:sz w:val="24"/>
          <w:szCs w:val="24"/>
        </w:rPr>
      </w:pPr>
    </w:p>
    <w:p w14:paraId="7DEEABFA"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PRIMEIRA - OBJETO</w:t>
      </w:r>
    </w:p>
    <w:p w14:paraId="484884A4" w14:textId="77777777" w:rsidR="009C14E7" w:rsidRDefault="009C14E7">
      <w:pPr>
        <w:spacing w:line="360" w:lineRule="auto"/>
        <w:ind w:left="0" w:right="49" w:hanging="2"/>
        <w:rPr>
          <w:rFonts w:ascii="Calibri" w:eastAsia="Calibri" w:hAnsi="Calibri" w:cs="Calibri"/>
          <w:sz w:val="24"/>
          <w:szCs w:val="24"/>
        </w:rPr>
      </w:pPr>
    </w:p>
    <w:p w14:paraId="211553EF" w14:textId="6B172DCB" w:rsidR="009C14E7" w:rsidRDefault="004370CD">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O</w:t>
      </w:r>
      <w:r>
        <w:rPr>
          <w:rFonts w:ascii="Calibri" w:eastAsia="Calibri" w:hAnsi="Calibri" w:cs="Calibri"/>
          <w:sz w:val="24"/>
          <w:szCs w:val="24"/>
        </w:rPr>
        <w:t xml:space="preserve"> presente contrato tem por objeto  </w:t>
      </w:r>
      <w:r w:rsidR="0039185F" w:rsidRPr="0039185F">
        <w:rPr>
          <w:rFonts w:ascii="Calibri" w:eastAsia="Calibri" w:hAnsi="Calibri" w:cs="Calibri"/>
          <w:b/>
          <w:bCs/>
          <w:sz w:val="24"/>
          <w:szCs w:val="24"/>
        </w:rPr>
        <w:t>“IMPLANTAÇÃO DE ADUTORA DE ÁGUA BRUTA E DE REDE DE DISTRIBUIÇÃO DE ÁGUA NO DISTRITO DE ANTA NO MUNICÍPIO DE SAPUCAIA – RJ”</w:t>
      </w:r>
      <w:r w:rsidRPr="002C2943">
        <w:rPr>
          <w:rFonts w:ascii="Calibri" w:eastAsia="Calibri" w:hAnsi="Calibri" w:cs="Calibri"/>
          <w:sz w:val="24"/>
          <w:szCs w:val="24"/>
        </w:rPr>
        <w:t>,</w:t>
      </w:r>
      <w:r>
        <w:rPr>
          <w:rFonts w:ascii="Calibri" w:eastAsia="Calibri" w:hAnsi="Calibri" w:cs="Calibri"/>
          <w:sz w:val="24"/>
          <w:szCs w:val="24"/>
        </w:rPr>
        <w:t xml:space="preserve"> conforme </w:t>
      </w:r>
      <w:r w:rsidR="002C2943">
        <w:rPr>
          <w:rFonts w:ascii="Calibri" w:eastAsia="Calibri" w:hAnsi="Calibri" w:cs="Calibri"/>
          <w:sz w:val="24"/>
          <w:szCs w:val="24"/>
        </w:rPr>
        <w:t>LI 00</w:t>
      </w:r>
      <w:r w:rsidR="0039185F">
        <w:rPr>
          <w:rFonts w:ascii="Calibri" w:eastAsia="Calibri" w:hAnsi="Calibri" w:cs="Calibri"/>
          <w:sz w:val="24"/>
          <w:szCs w:val="24"/>
        </w:rPr>
        <w:t>8</w:t>
      </w:r>
      <w:r w:rsidR="002C2943">
        <w:rPr>
          <w:rFonts w:ascii="Calibri" w:eastAsia="Calibri" w:hAnsi="Calibri" w:cs="Calibri"/>
          <w:sz w:val="24"/>
          <w:szCs w:val="24"/>
        </w:rPr>
        <w:t>/2026.</w:t>
      </w:r>
    </w:p>
    <w:p w14:paraId="1689453B" w14:textId="77777777" w:rsidR="002C2943" w:rsidRDefault="002C2943" w:rsidP="002C2943">
      <w:pPr>
        <w:pBdr>
          <w:top w:val="nil"/>
          <w:left w:val="nil"/>
          <w:bottom w:val="nil"/>
          <w:right w:val="nil"/>
          <w:between w:val="nil"/>
        </w:pBdr>
        <w:spacing w:line="360" w:lineRule="auto"/>
        <w:ind w:leftChars="0" w:left="0" w:right="49" w:firstLineChars="0" w:firstLine="0"/>
        <w:jc w:val="both"/>
        <w:rPr>
          <w:rFonts w:ascii="Calibri" w:eastAsia="Calibri" w:hAnsi="Calibri" w:cs="Calibri"/>
          <w:sz w:val="24"/>
          <w:szCs w:val="24"/>
        </w:rPr>
      </w:pPr>
    </w:p>
    <w:p w14:paraId="3563141F" w14:textId="35D44C74" w:rsidR="002C2943" w:rsidRPr="002C2943" w:rsidRDefault="002C2943" w:rsidP="002C2943">
      <w:pPr>
        <w:pBdr>
          <w:top w:val="nil"/>
          <w:left w:val="nil"/>
          <w:bottom w:val="nil"/>
          <w:right w:val="nil"/>
          <w:between w:val="nil"/>
        </w:pBdr>
        <w:spacing w:line="360" w:lineRule="auto"/>
        <w:ind w:leftChars="0" w:left="0" w:right="49" w:firstLineChars="0" w:firstLine="0"/>
        <w:jc w:val="both"/>
        <w:rPr>
          <w:rFonts w:ascii="Calibri" w:eastAsia="Calibri" w:hAnsi="Calibri" w:cs="Calibri"/>
          <w:color w:val="000000"/>
          <w:sz w:val="24"/>
          <w:szCs w:val="24"/>
        </w:rPr>
      </w:pPr>
      <w:r>
        <w:rPr>
          <w:rFonts w:ascii="Calibri" w:eastAsia="Calibri" w:hAnsi="Calibri" w:cs="Calibri"/>
          <w:sz w:val="24"/>
          <w:szCs w:val="24"/>
        </w:rPr>
        <w:t xml:space="preserve">1.2. </w:t>
      </w:r>
      <w:r w:rsidRPr="002C2943">
        <w:rPr>
          <w:rFonts w:ascii="Calibri" w:eastAsia="Calibri" w:hAnsi="Calibri" w:cs="Calibri"/>
          <w:sz w:val="24"/>
          <w:szCs w:val="24"/>
        </w:rPr>
        <w:t xml:space="preserve"> </w:t>
      </w:r>
      <w:r w:rsidRPr="002C2943">
        <w:rPr>
          <w:rFonts w:ascii="Calibri" w:eastAsia="Calibri" w:hAnsi="Calibri" w:cs="Calibri"/>
          <w:color w:val="000000"/>
          <w:sz w:val="24"/>
          <w:szCs w:val="24"/>
        </w:rPr>
        <w:t xml:space="preserve">A presente contratação está vinculada ao Programa de Saneamento Básico – Novo PAC, com recursos federais aprovados pela Caixa Econômica Federal. </w:t>
      </w:r>
    </w:p>
    <w:p w14:paraId="058131DF" w14:textId="77777777" w:rsidR="002C2943" w:rsidRPr="002C2943" w:rsidRDefault="002C2943" w:rsidP="002C2943">
      <w:pPr>
        <w:pBdr>
          <w:top w:val="nil"/>
          <w:left w:val="nil"/>
          <w:bottom w:val="nil"/>
          <w:right w:val="nil"/>
          <w:between w:val="nil"/>
        </w:pBdr>
        <w:spacing w:line="360" w:lineRule="auto"/>
        <w:ind w:leftChars="0" w:left="0" w:right="49" w:firstLineChars="0" w:firstLine="0"/>
        <w:jc w:val="both"/>
        <w:rPr>
          <w:rFonts w:ascii="Calibri" w:eastAsia="Calibri" w:hAnsi="Calibri" w:cs="Calibri"/>
          <w:color w:val="000000"/>
          <w:sz w:val="24"/>
          <w:szCs w:val="24"/>
        </w:rPr>
      </w:pPr>
    </w:p>
    <w:p w14:paraId="4A41AED2" w14:textId="210E7991" w:rsidR="009C14E7" w:rsidRPr="002C2943" w:rsidRDefault="002C2943" w:rsidP="002C2943">
      <w:pPr>
        <w:pBdr>
          <w:top w:val="nil"/>
          <w:left w:val="nil"/>
          <w:bottom w:val="nil"/>
          <w:right w:val="nil"/>
          <w:between w:val="nil"/>
        </w:pBdr>
        <w:spacing w:line="360" w:lineRule="auto"/>
        <w:ind w:leftChars="0" w:left="0" w:right="49" w:firstLineChars="0" w:firstLine="0"/>
        <w:jc w:val="both"/>
        <w:rPr>
          <w:rFonts w:ascii="Calibri" w:eastAsia="Calibri" w:hAnsi="Calibri" w:cs="Calibri"/>
          <w:color w:val="000000"/>
          <w:sz w:val="24"/>
          <w:szCs w:val="24"/>
        </w:rPr>
      </w:pPr>
      <w:r w:rsidRPr="002C2943">
        <w:rPr>
          <w:rFonts w:ascii="Calibri" w:eastAsia="Calibri" w:hAnsi="Calibri" w:cs="Calibri"/>
          <w:color w:val="000000"/>
          <w:sz w:val="24"/>
          <w:szCs w:val="24"/>
        </w:rPr>
        <w:t>1.3. Integram o presente instrumento a Portaria Conjunta MGI/MF/CGU nº 32, de 4 de junho de 2024 e suas sucessivas alterações – Anexo A ao presente instrumento e o Termo de Compromisso registrado na plataforma Tranferegov.br sob o nº 968992/2024/MCIDADES/CAIXA.</w:t>
      </w:r>
    </w:p>
    <w:p w14:paraId="54DC949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0" w:name="_heading=h.30j0zll" w:colFirst="0" w:colLast="0"/>
      <w:bookmarkEnd w:id="0"/>
    </w:p>
    <w:p w14:paraId="2D3C5632"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SEGUNDA – DO DETALHAMENTO DOS SERVIÇOS</w:t>
      </w:r>
    </w:p>
    <w:p w14:paraId="7EC375A1" w14:textId="77777777" w:rsidR="009C14E7" w:rsidRDefault="009C14E7">
      <w:pPr>
        <w:spacing w:line="360" w:lineRule="auto"/>
        <w:ind w:left="0" w:right="49" w:hanging="2"/>
        <w:rPr>
          <w:rFonts w:ascii="Calibri" w:eastAsia="Calibri" w:hAnsi="Calibri" w:cs="Calibri"/>
          <w:sz w:val="24"/>
          <w:szCs w:val="24"/>
        </w:rPr>
      </w:pPr>
    </w:p>
    <w:p w14:paraId="1C10600B" w14:textId="75B74A14" w:rsidR="009C14E7" w:rsidRDefault="0015163D">
      <w:pPr>
        <w:spacing w:line="276"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2.1. O Projeto Básico (index _______), a Proposta da contratada (index ________), o Cronograma Físico-Financeiro (index ________), a Matriz de Riscos - index _______, o Acordo de Nível de Serviço - index ______, devidamente autuados no processo administrativo de referência, obrigam as partes e complementam o presente ajuste, embora não transcritos.</w:t>
      </w:r>
    </w:p>
    <w:p w14:paraId="037A1947" w14:textId="77777777" w:rsidR="0015163D" w:rsidRDefault="0015163D">
      <w:pPr>
        <w:spacing w:line="276" w:lineRule="auto"/>
        <w:ind w:left="0" w:right="49" w:hanging="2"/>
        <w:jc w:val="both"/>
        <w:rPr>
          <w:rFonts w:ascii="Calibri" w:eastAsia="Calibri" w:hAnsi="Calibri" w:cs="Calibri"/>
          <w:sz w:val="24"/>
          <w:szCs w:val="24"/>
        </w:rPr>
      </w:pPr>
    </w:p>
    <w:p w14:paraId="3B4159C4"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TERCEIRA - OBRIGAÇÕES DA CEDAE</w:t>
      </w:r>
    </w:p>
    <w:p w14:paraId="551D90E3" w14:textId="77777777" w:rsidR="009C14E7" w:rsidRDefault="009C14E7">
      <w:pPr>
        <w:spacing w:line="360" w:lineRule="auto"/>
        <w:ind w:left="0" w:right="49" w:hanging="2"/>
        <w:rPr>
          <w:rFonts w:ascii="Calibri" w:eastAsia="Calibri" w:hAnsi="Calibri" w:cs="Calibri"/>
          <w:sz w:val="24"/>
          <w:szCs w:val="24"/>
        </w:rPr>
      </w:pPr>
    </w:p>
    <w:p w14:paraId="6A4C48C0" w14:textId="77777777" w:rsidR="009C14E7" w:rsidRDefault="004370CD">
      <w:pPr>
        <w:numPr>
          <w:ilvl w:val="1"/>
          <w:numId w:val="2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Constituem obrigações da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0B8FEA5C" w14:textId="77777777" w:rsidR="009C14E7" w:rsidRDefault="009C14E7">
      <w:pPr>
        <w:spacing w:line="360" w:lineRule="auto"/>
        <w:ind w:left="0" w:right="49" w:hanging="2"/>
        <w:jc w:val="both"/>
        <w:rPr>
          <w:rFonts w:ascii="Calibri" w:eastAsia="Calibri" w:hAnsi="Calibri" w:cs="Calibri"/>
          <w:sz w:val="24"/>
          <w:szCs w:val="24"/>
        </w:rPr>
      </w:pPr>
    </w:p>
    <w:p w14:paraId="2B1E8186"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a – efetuar os pagamentos devidos à </w:t>
      </w:r>
      <w:r>
        <w:rPr>
          <w:rFonts w:ascii="Calibri" w:eastAsia="Calibri" w:hAnsi="Calibri" w:cs="Calibri"/>
          <w:b/>
          <w:color w:val="000000"/>
          <w:sz w:val="24"/>
          <w:szCs w:val="24"/>
        </w:rPr>
        <w:t>CONTRATADA</w:t>
      </w:r>
      <w:r>
        <w:rPr>
          <w:rFonts w:ascii="Calibri" w:eastAsia="Calibri" w:hAnsi="Calibri" w:cs="Calibri"/>
          <w:color w:val="000000"/>
          <w:sz w:val="24"/>
          <w:szCs w:val="24"/>
        </w:rPr>
        <w:t>, nas condições estabelecidas neste Contrato;</w:t>
      </w:r>
    </w:p>
    <w:p w14:paraId="4C5BAAB3"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b – emitir eventuais autorizações específicas para atuação junto a terceiros;</w:t>
      </w:r>
    </w:p>
    <w:p w14:paraId="73B077A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3EA5D30"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 fornecer 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documentos, informações e demais elementos que possuir, ligados ao presente Contrato; e</w:t>
      </w:r>
    </w:p>
    <w:p w14:paraId="6105E47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A1A5D88"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d – nomear Comissão para o acompanhamento e para a aceitação provisória e definitiva do objeto.</w:t>
      </w:r>
    </w:p>
    <w:p w14:paraId="718910D2" w14:textId="77777777" w:rsidR="0015163D" w:rsidRDefault="0015163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654803F" w14:textId="0CF152B4" w:rsidR="0015163D" w:rsidRDefault="0015163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15163D">
        <w:rPr>
          <w:rFonts w:ascii="Calibri" w:eastAsia="Calibri" w:hAnsi="Calibri" w:cs="Calibri"/>
          <w:color w:val="000000"/>
          <w:sz w:val="24"/>
          <w:szCs w:val="24"/>
        </w:rPr>
        <w:t>e - Demais competências e responsabilidades previstas no artigo 8º da Portaria Conjunta MGI/MF/CGU Nº 32, de 4 de junho de 2024 e suas sucessivas alterações, no que couber.</w:t>
      </w:r>
    </w:p>
    <w:p w14:paraId="2082FC0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1" w:name="_heading=h.3znysh7" w:colFirst="0" w:colLast="0"/>
      <w:bookmarkEnd w:id="1"/>
    </w:p>
    <w:p w14:paraId="5C0A84C8"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QUARTA - OBRIGAÇÕES DA CONTRATADA</w:t>
      </w:r>
    </w:p>
    <w:p w14:paraId="1A94E55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D17E8A2"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4.1. A CONTRATADA obriga-se a: </w:t>
      </w:r>
    </w:p>
    <w:p w14:paraId="3E8875F5" w14:textId="77777777" w:rsidR="0015163D" w:rsidRDefault="0015163D">
      <w:pPr>
        <w:spacing w:line="360" w:lineRule="auto"/>
        <w:ind w:left="0" w:right="49" w:hanging="2"/>
        <w:jc w:val="both"/>
        <w:rPr>
          <w:rFonts w:ascii="Calibri" w:eastAsia="Calibri" w:hAnsi="Calibri" w:cs="Calibri"/>
          <w:sz w:val="24"/>
          <w:szCs w:val="24"/>
        </w:rPr>
      </w:pPr>
    </w:p>
    <w:p w14:paraId="7B834C95"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a - Conduzir o objeto de acordo com o (anteprojeto de engenharia/projeto básico/projeto executivo) e sua proposta técnica, bem como de acordo com as normas aprovadas para sua execução, em estrita obediência às leis vigentes; </w:t>
      </w:r>
    </w:p>
    <w:p w14:paraId="53F86ED9" w14:textId="77777777" w:rsidR="0015163D" w:rsidRDefault="0015163D">
      <w:pPr>
        <w:spacing w:line="360" w:lineRule="auto"/>
        <w:ind w:left="0" w:right="49" w:hanging="2"/>
        <w:jc w:val="both"/>
        <w:rPr>
          <w:rFonts w:ascii="Calibri" w:eastAsia="Calibri" w:hAnsi="Calibri" w:cs="Calibri"/>
          <w:sz w:val="24"/>
          <w:szCs w:val="24"/>
        </w:rPr>
      </w:pPr>
    </w:p>
    <w:p w14:paraId="203BD7C3"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b - Obedecer às normas do Projeto de Execução de Obras da CEDAE, tomando delas expresso conhecimento; </w:t>
      </w:r>
    </w:p>
    <w:p w14:paraId="1A00E9DB" w14:textId="77777777" w:rsidR="0015163D" w:rsidRDefault="0015163D">
      <w:pPr>
        <w:spacing w:line="360" w:lineRule="auto"/>
        <w:ind w:left="0" w:right="49" w:hanging="2"/>
        <w:jc w:val="both"/>
        <w:rPr>
          <w:rFonts w:ascii="Calibri" w:eastAsia="Calibri" w:hAnsi="Calibri" w:cs="Calibri"/>
          <w:sz w:val="24"/>
          <w:szCs w:val="24"/>
        </w:rPr>
      </w:pPr>
    </w:p>
    <w:p w14:paraId="2D028B0F"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c - Responder pelos serviços que executar, na forma da lei; </w:t>
      </w:r>
    </w:p>
    <w:p w14:paraId="19022AE7" w14:textId="77777777" w:rsidR="0015163D" w:rsidRDefault="0015163D">
      <w:pPr>
        <w:spacing w:line="360" w:lineRule="auto"/>
        <w:ind w:left="0" w:right="49" w:hanging="2"/>
        <w:jc w:val="both"/>
        <w:rPr>
          <w:rFonts w:ascii="Calibri" w:eastAsia="Calibri" w:hAnsi="Calibri" w:cs="Calibri"/>
          <w:sz w:val="24"/>
          <w:szCs w:val="24"/>
        </w:rPr>
      </w:pPr>
    </w:p>
    <w:p w14:paraId="165FF4D4"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d - Prover os serviços com pessoal adequado e capacitado em todos os níveis de trabalho, devidamente aprovado pela CEDAE; </w:t>
      </w:r>
    </w:p>
    <w:p w14:paraId="086F7801" w14:textId="77777777" w:rsidR="0015163D" w:rsidRDefault="0015163D">
      <w:pPr>
        <w:spacing w:line="360" w:lineRule="auto"/>
        <w:ind w:left="0" w:right="49" w:hanging="2"/>
        <w:jc w:val="both"/>
        <w:rPr>
          <w:rFonts w:ascii="Calibri" w:eastAsia="Calibri" w:hAnsi="Calibri" w:cs="Calibri"/>
          <w:sz w:val="24"/>
          <w:szCs w:val="24"/>
        </w:rPr>
      </w:pPr>
    </w:p>
    <w:p w14:paraId="4A6A53EF"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e - Providenciar e arcar com todos os seguros que forem legalmente exigidos para o exercício de suas atividades; </w:t>
      </w:r>
    </w:p>
    <w:p w14:paraId="0CAA5144" w14:textId="77777777" w:rsidR="0015163D" w:rsidRDefault="0015163D">
      <w:pPr>
        <w:spacing w:line="360" w:lineRule="auto"/>
        <w:ind w:left="0" w:right="49" w:hanging="2"/>
        <w:jc w:val="both"/>
        <w:rPr>
          <w:rFonts w:ascii="Calibri" w:eastAsia="Calibri" w:hAnsi="Calibri" w:cs="Calibri"/>
          <w:sz w:val="24"/>
          <w:szCs w:val="24"/>
        </w:rPr>
      </w:pPr>
    </w:p>
    <w:p w14:paraId="748FBCBA"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lastRenderedPageBreak/>
        <w:t xml:space="preserve">f - Comparecer, sempre que a CEDAE solicitar, para examinar e prestar esclarecimentos a problemas relacionados com o objeto deste Contrato. A convocação deverá ser feita com, pelo menos, 48 (quarenta e oito) horas de antecedência; </w:t>
      </w:r>
    </w:p>
    <w:p w14:paraId="71091992" w14:textId="77777777" w:rsidR="0015163D" w:rsidRDefault="0015163D">
      <w:pPr>
        <w:spacing w:line="360" w:lineRule="auto"/>
        <w:ind w:left="0" w:right="49" w:hanging="2"/>
        <w:jc w:val="both"/>
        <w:rPr>
          <w:rFonts w:ascii="Calibri" w:eastAsia="Calibri" w:hAnsi="Calibri" w:cs="Calibri"/>
          <w:sz w:val="24"/>
          <w:szCs w:val="24"/>
        </w:rPr>
      </w:pPr>
    </w:p>
    <w:p w14:paraId="4068B560"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g - Atender a todas as solicitações de natureza técnica, bem como os métodos de inspeção e controle realizados pela CEDAE, assim como fornecer todos os dados e esclarecimentos solicitados em razão da execução do objeto; </w:t>
      </w:r>
    </w:p>
    <w:p w14:paraId="68A9D436" w14:textId="77777777" w:rsidR="0015163D" w:rsidRDefault="0015163D">
      <w:pPr>
        <w:spacing w:line="360" w:lineRule="auto"/>
        <w:ind w:left="0" w:right="49" w:hanging="2"/>
        <w:jc w:val="both"/>
        <w:rPr>
          <w:rFonts w:ascii="Calibri" w:eastAsia="Calibri" w:hAnsi="Calibri" w:cs="Calibri"/>
          <w:sz w:val="24"/>
          <w:szCs w:val="24"/>
        </w:rPr>
      </w:pPr>
    </w:p>
    <w:p w14:paraId="4D2C83B2"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h - Manter a CEDAE informada de todos os pormenores dos serviços contratados; </w:t>
      </w:r>
    </w:p>
    <w:p w14:paraId="077CD5E0" w14:textId="77777777" w:rsidR="0015163D" w:rsidRDefault="0015163D">
      <w:pPr>
        <w:spacing w:line="360" w:lineRule="auto"/>
        <w:ind w:left="0" w:right="49" w:hanging="2"/>
        <w:jc w:val="both"/>
        <w:rPr>
          <w:rFonts w:ascii="Calibri" w:eastAsia="Calibri" w:hAnsi="Calibri" w:cs="Calibri"/>
          <w:sz w:val="24"/>
          <w:szCs w:val="24"/>
        </w:rPr>
      </w:pPr>
    </w:p>
    <w:p w14:paraId="4FCB3D2F"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i - Obedecer estrita e rigorosamente aos prazos de execução constantes deste Contrato; </w:t>
      </w:r>
    </w:p>
    <w:p w14:paraId="1B9E3304" w14:textId="77777777" w:rsidR="0015163D" w:rsidRDefault="0015163D">
      <w:pPr>
        <w:spacing w:line="360" w:lineRule="auto"/>
        <w:ind w:left="0" w:right="49" w:hanging="2"/>
        <w:jc w:val="both"/>
        <w:rPr>
          <w:rFonts w:ascii="Calibri" w:eastAsia="Calibri" w:hAnsi="Calibri" w:cs="Calibri"/>
          <w:sz w:val="24"/>
          <w:szCs w:val="24"/>
        </w:rPr>
      </w:pPr>
    </w:p>
    <w:p w14:paraId="74B64EC1"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j - Nos casos em que houver necessidade, destinar um recinto apropriado no local de execução da obra/serviço para abrigar o pessoal técnico da Fiscalização da CEDAE; </w:t>
      </w:r>
    </w:p>
    <w:p w14:paraId="1C1B3185" w14:textId="77777777" w:rsidR="0015163D" w:rsidRDefault="0015163D">
      <w:pPr>
        <w:spacing w:line="360" w:lineRule="auto"/>
        <w:ind w:left="0" w:right="49" w:hanging="2"/>
        <w:jc w:val="both"/>
        <w:rPr>
          <w:rFonts w:ascii="Calibri" w:eastAsia="Calibri" w:hAnsi="Calibri" w:cs="Calibri"/>
          <w:sz w:val="24"/>
          <w:szCs w:val="24"/>
        </w:rPr>
      </w:pPr>
    </w:p>
    <w:p w14:paraId="01667E81" w14:textId="10F82E76" w:rsidR="009C14E7"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k - Substituir qualquer membro da equipe de trabalho, no prazo de 48 (quarenta e oito) horas, sempre que houver motivo justo apresentado pela CEDAE;</w:t>
      </w:r>
    </w:p>
    <w:p w14:paraId="06269D3C" w14:textId="77777777" w:rsidR="0015163D" w:rsidRDefault="0015163D">
      <w:pPr>
        <w:spacing w:line="360" w:lineRule="auto"/>
        <w:ind w:left="0" w:right="49" w:hanging="2"/>
        <w:jc w:val="both"/>
        <w:rPr>
          <w:rFonts w:ascii="Calibri" w:eastAsia="Calibri" w:hAnsi="Calibri" w:cs="Calibri"/>
          <w:sz w:val="24"/>
          <w:szCs w:val="24"/>
        </w:rPr>
      </w:pPr>
    </w:p>
    <w:p w14:paraId="23594287"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l - Prestar, sem ônus para a CEDAE, os serviços necessários à correção e revisão de falhas ou defeitos verificados nos trabalhos executados; </w:t>
      </w:r>
    </w:p>
    <w:p w14:paraId="3F341CBD" w14:textId="77777777" w:rsidR="0015163D" w:rsidRDefault="0015163D">
      <w:pPr>
        <w:spacing w:line="360" w:lineRule="auto"/>
        <w:ind w:left="0" w:right="49" w:hanging="2"/>
        <w:jc w:val="both"/>
        <w:rPr>
          <w:rFonts w:ascii="Calibri" w:eastAsia="Calibri" w:hAnsi="Calibri" w:cs="Calibri"/>
          <w:sz w:val="24"/>
          <w:szCs w:val="24"/>
        </w:rPr>
      </w:pPr>
    </w:p>
    <w:p w14:paraId="1024EFD7"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m - Submeter à prévia aprovação da CEDAE qualquer alteração de sua equipe técnica de trabalho; </w:t>
      </w:r>
    </w:p>
    <w:p w14:paraId="6B80A0FE" w14:textId="77777777" w:rsidR="0015163D" w:rsidRDefault="0015163D">
      <w:pPr>
        <w:spacing w:line="360" w:lineRule="auto"/>
        <w:ind w:left="0" w:right="49" w:hanging="2"/>
        <w:jc w:val="both"/>
        <w:rPr>
          <w:rFonts w:ascii="Calibri" w:eastAsia="Calibri" w:hAnsi="Calibri" w:cs="Calibri"/>
          <w:sz w:val="24"/>
          <w:szCs w:val="24"/>
        </w:rPr>
      </w:pPr>
    </w:p>
    <w:p w14:paraId="4BE7EF92"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lastRenderedPageBreak/>
        <w:t xml:space="preserve">n - Providenciar, antes do início dos serviços, o recolhimento da ART (Anotação de Responsabilidade Técnica) dos responsáveis técnicos envolvidos na execução do objeto, conforme determina a Lei Federal nº 6.496 de 07/12/77; </w:t>
      </w:r>
    </w:p>
    <w:p w14:paraId="45D00D12" w14:textId="77777777" w:rsidR="0015163D" w:rsidRDefault="0015163D">
      <w:pPr>
        <w:spacing w:line="360" w:lineRule="auto"/>
        <w:ind w:left="0" w:right="49" w:hanging="2"/>
        <w:jc w:val="both"/>
        <w:rPr>
          <w:rFonts w:ascii="Calibri" w:eastAsia="Calibri" w:hAnsi="Calibri" w:cs="Calibri"/>
          <w:sz w:val="24"/>
          <w:szCs w:val="24"/>
        </w:rPr>
      </w:pPr>
    </w:p>
    <w:p w14:paraId="5D007A73"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o - Na execução contratual, a gestão dos resíduos que eventualmente venham a ser gerados da totalidade das atividades necessárias à implementação da obra em questão deverá seguir ao estabelecido nas diretrizes, critérios e procedimentos para a gestão de resíduos da construção civil da Resolução CONAMA nº 307, de 05 de Julho de 2002, bem como o disposto no Decreto Estadual n. 43.629/2012 e o previsto no art. 32, §1º da Lei n. 13.303/2016; </w:t>
      </w:r>
    </w:p>
    <w:p w14:paraId="546DA9DE" w14:textId="77777777" w:rsidR="0015163D" w:rsidRDefault="0015163D">
      <w:pPr>
        <w:spacing w:line="360" w:lineRule="auto"/>
        <w:ind w:left="0" w:right="49" w:hanging="2"/>
        <w:jc w:val="both"/>
        <w:rPr>
          <w:rFonts w:ascii="Calibri" w:eastAsia="Calibri" w:hAnsi="Calibri" w:cs="Calibri"/>
          <w:sz w:val="24"/>
          <w:szCs w:val="24"/>
        </w:rPr>
      </w:pPr>
    </w:p>
    <w:p w14:paraId="2B97940C"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p - Nos casos em que a CEDAE julgar necessário, disponibilizar as Memórias de Cálculos de dimensionamento juntamente com o Projeto Executivo, para fins de verificação de adequação da solução adotada; </w:t>
      </w:r>
    </w:p>
    <w:p w14:paraId="28694E30" w14:textId="77777777" w:rsidR="0015163D" w:rsidRDefault="0015163D">
      <w:pPr>
        <w:spacing w:line="360" w:lineRule="auto"/>
        <w:ind w:left="0" w:right="49" w:hanging="2"/>
        <w:jc w:val="both"/>
        <w:rPr>
          <w:rFonts w:ascii="Calibri" w:eastAsia="Calibri" w:hAnsi="Calibri" w:cs="Calibri"/>
          <w:sz w:val="24"/>
          <w:szCs w:val="24"/>
        </w:rPr>
      </w:pPr>
    </w:p>
    <w:p w14:paraId="11F5E421"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q - A CONTRATADA, em caso de obra, deverá apresentar para cada medição a respectiva memória de cálculo, na qual deverá constar a indicação dos locais precisos da execução do objeto e das dimensões de cada parte ou trecho do item medido, preferencialmente através de croqui; </w:t>
      </w:r>
    </w:p>
    <w:p w14:paraId="4FCE0BDE" w14:textId="77777777" w:rsidR="0015163D" w:rsidRDefault="0015163D">
      <w:pPr>
        <w:spacing w:line="360" w:lineRule="auto"/>
        <w:ind w:left="0" w:right="49" w:hanging="2"/>
        <w:jc w:val="both"/>
        <w:rPr>
          <w:rFonts w:ascii="Calibri" w:eastAsia="Calibri" w:hAnsi="Calibri" w:cs="Calibri"/>
          <w:sz w:val="24"/>
          <w:szCs w:val="24"/>
        </w:rPr>
      </w:pPr>
    </w:p>
    <w:p w14:paraId="4D516C11"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q.1 - As medições serão realizadas com base no que fora efetivamente realizado pela CONTRATADA. </w:t>
      </w:r>
    </w:p>
    <w:p w14:paraId="1FE33493" w14:textId="77777777" w:rsidR="0015163D" w:rsidRDefault="0015163D">
      <w:pPr>
        <w:spacing w:line="360" w:lineRule="auto"/>
        <w:ind w:left="0" w:right="49" w:hanging="2"/>
        <w:jc w:val="both"/>
        <w:rPr>
          <w:rFonts w:ascii="Calibri" w:eastAsia="Calibri" w:hAnsi="Calibri" w:cs="Calibri"/>
          <w:sz w:val="24"/>
          <w:szCs w:val="24"/>
        </w:rPr>
      </w:pPr>
    </w:p>
    <w:p w14:paraId="328E9FA2"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q.2 - Será obrigação da contratada a inserção do Boletim de Medição na plataforma Transferegov.br, tendo em vista o Termo de Compromisso registrado na referida plataforma sob o nº 968992/2024/MCIDADES/CAIXA, desde que verificados e aprovados pela comissão </w:t>
      </w:r>
      <w:r w:rsidRPr="0015163D">
        <w:rPr>
          <w:rFonts w:ascii="Calibri" w:eastAsia="Calibri" w:hAnsi="Calibri" w:cs="Calibri"/>
          <w:sz w:val="24"/>
          <w:szCs w:val="24"/>
        </w:rPr>
        <w:lastRenderedPageBreak/>
        <w:t xml:space="preserve">de fiscalização os aspectos técnicos de conformidade, quantitativos, contratuais e financeiros e de formalização (ART’s, prova de regularidade fiscal, trabalhista e outros documentos que couberem). </w:t>
      </w:r>
    </w:p>
    <w:p w14:paraId="181556BC" w14:textId="77777777" w:rsidR="0015163D" w:rsidRDefault="0015163D">
      <w:pPr>
        <w:spacing w:line="360" w:lineRule="auto"/>
        <w:ind w:left="0" w:right="49" w:hanging="2"/>
        <w:jc w:val="both"/>
        <w:rPr>
          <w:rFonts w:ascii="Calibri" w:eastAsia="Calibri" w:hAnsi="Calibri" w:cs="Calibri"/>
          <w:sz w:val="24"/>
          <w:szCs w:val="24"/>
        </w:rPr>
      </w:pPr>
    </w:p>
    <w:p w14:paraId="5FDA29E4"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q.3 - Será obrigação da contratada a inserção de todas as informações e documentos relativos à execução da obra e serviços de engenhara na plataforma Transferegov.br. </w:t>
      </w:r>
    </w:p>
    <w:p w14:paraId="60310D7B" w14:textId="77777777" w:rsidR="0015163D" w:rsidRDefault="0015163D">
      <w:pPr>
        <w:spacing w:line="360" w:lineRule="auto"/>
        <w:ind w:left="0" w:right="49" w:hanging="2"/>
        <w:jc w:val="both"/>
        <w:rPr>
          <w:rFonts w:ascii="Calibri" w:eastAsia="Calibri" w:hAnsi="Calibri" w:cs="Calibri"/>
          <w:sz w:val="24"/>
          <w:szCs w:val="24"/>
        </w:rPr>
      </w:pPr>
    </w:p>
    <w:p w14:paraId="0BBFF28B"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r - A CONTRATADA deverá se responsabilizar por todos os ônus, encargos e obrigações comerciais, fiscais, tributárias, trabalhistas e previdenciárias, ou quaisquer outras previstas na legislação em vigor, bem como por todos os gastos e encargos com material e mão de obra necessários à completa realização do escopo desta contratação, até seu aceite definitivo; </w:t>
      </w:r>
    </w:p>
    <w:p w14:paraId="6DEBAD93" w14:textId="77777777" w:rsidR="0015163D" w:rsidRDefault="0015163D">
      <w:pPr>
        <w:spacing w:line="360" w:lineRule="auto"/>
        <w:ind w:left="0" w:right="49" w:hanging="2"/>
        <w:jc w:val="both"/>
        <w:rPr>
          <w:rFonts w:ascii="Calibri" w:eastAsia="Calibri" w:hAnsi="Calibri" w:cs="Calibri"/>
          <w:sz w:val="24"/>
          <w:szCs w:val="24"/>
        </w:rPr>
      </w:pPr>
    </w:p>
    <w:p w14:paraId="65D1C714" w14:textId="5DC872DF" w:rsidR="0015163D" w:rsidRP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s - A CONTRATADA deverá observar o cumprimento do quantitativo de pessoas com deficiência, estipulado pelo art. 93 da Lei Federal nº 8.213/91, bem como as demais normas referentes à acessibilidade previstas no Decreto Federal n. 5.296/2004;</w:t>
      </w:r>
    </w:p>
    <w:p w14:paraId="07F0BFFA" w14:textId="77777777" w:rsidR="0015163D" w:rsidRDefault="0015163D">
      <w:pPr>
        <w:spacing w:line="360" w:lineRule="auto"/>
        <w:ind w:left="0" w:right="49" w:hanging="2"/>
        <w:jc w:val="both"/>
        <w:rPr>
          <w:rFonts w:ascii="Calibri" w:eastAsia="Calibri" w:hAnsi="Calibri" w:cs="Calibri"/>
          <w:sz w:val="24"/>
          <w:szCs w:val="24"/>
        </w:rPr>
      </w:pPr>
    </w:p>
    <w:p w14:paraId="66EFE14A"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t - Na forma da Lei Estadual n. 7.258/2016, a empresa com 100 (cem) ou mais empregados alocados a este contrato estará obrigada a preencher de 2% (dois por cento) a 5% (cinco por cento) dos seus postos de trabalho com beneficiários reabilitados ou pessoas portadoras de deficiência habilitadas, na seguinte proporção: (i) – até 200 empregados = 2%; (ii) de 201 a 500 empregados = 3%; (iii) de 501 a 1.000 empregados = 4%; (iv) de 1.001 em diante = 5%; </w:t>
      </w:r>
    </w:p>
    <w:p w14:paraId="4F6A5047"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u - A CONTRATADA deverá apresentar todos os documentos de habilitação exigidos como condição à assinatura do contrato, fazendo-o sempre que vencidos no curso da contratação, ou em observância ao Enunciado n. 29 PGE/RJ; </w:t>
      </w:r>
    </w:p>
    <w:p w14:paraId="777F291D" w14:textId="77777777" w:rsidR="0015163D" w:rsidRDefault="0015163D">
      <w:pPr>
        <w:spacing w:line="360" w:lineRule="auto"/>
        <w:ind w:left="0" w:right="49" w:hanging="2"/>
        <w:jc w:val="both"/>
        <w:rPr>
          <w:rFonts w:ascii="Calibri" w:eastAsia="Calibri" w:hAnsi="Calibri" w:cs="Calibri"/>
          <w:sz w:val="24"/>
          <w:szCs w:val="24"/>
        </w:rPr>
      </w:pPr>
    </w:p>
    <w:p w14:paraId="4EAAED18"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lastRenderedPageBreak/>
        <w:t xml:space="preserve">v - No caso de obras, a CONTRATADA deverá manter um DIÁRIO no local, transferindo à propriedade da CEDAE, ao final, todas as plantas e desenhos relativos ao objeto; e </w:t>
      </w:r>
    </w:p>
    <w:p w14:paraId="295FDCAF" w14:textId="77777777" w:rsidR="0015163D" w:rsidRDefault="0015163D">
      <w:pPr>
        <w:spacing w:line="360" w:lineRule="auto"/>
        <w:ind w:left="0" w:right="49" w:hanging="2"/>
        <w:jc w:val="both"/>
        <w:rPr>
          <w:rFonts w:ascii="Calibri" w:eastAsia="Calibri" w:hAnsi="Calibri" w:cs="Calibri"/>
          <w:sz w:val="24"/>
          <w:szCs w:val="24"/>
        </w:rPr>
      </w:pPr>
    </w:p>
    <w:p w14:paraId="273B6070" w14:textId="77777777"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 xml:space="preserve">w - Nos termos do art. 927 e 944 do Código Civil, a CONTRATADA poderá ser civilmente responsabilizada pelos prejuízos causados à CEDAE ou a terceiros quando decorrentes da execução defeituosa da obra/serviço executado, não excluída ou reduzida essa responsabilidade pela presença de fiscalização ou pelo acompanhamento da execução por órgão da Administração. </w:t>
      </w:r>
    </w:p>
    <w:p w14:paraId="1A2817FE" w14:textId="77777777" w:rsidR="0015163D" w:rsidRDefault="0015163D">
      <w:pPr>
        <w:spacing w:line="360" w:lineRule="auto"/>
        <w:ind w:left="0" w:right="49" w:hanging="2"/>
        <w:jc w:val="both"/>
        <w:rPr>
          <w:rFonts w:ascii="Calibri" w:eastAsia="Calibri" w:hAnsi="Calibri" w:cs="Calibri"/>
          <w:sz w:val="24"/>
          <w:szCs w:val="24"/>
        </w:rPr>
      </w:pPr>
    </w:p>
    <w:p w14:paraId="452E44A0" w14:textId="2BEF65FB" w:rsidR="0015163D" w:rsidRDefault="0015163D">
      <w:pPr>
        <w:spacing w:line="360" w:lineRule="auto"/>
        <w:ind w:left="0" w:right="49" w:hanging="2"/>
        <w:jc w:val="both"/>
        <w:rPr>
          <w:rFonts w:ascii="Calibri" w:eastAsia="Calibri" w:hAnsi="Calibri" w:cs="Calibri"/>
          <w:sz w:val="24"/>
          <w:szCs w:val="24"/>
        </w:rPr>
      </w:pPr>
      <w:r w:rsidRPr="0015163D">
        <w:rPr>
          <w:rFonts w:ascii="Calibri" w:eastAsia="Calibri" w:hAnsi="Calibri" w:cs="Calibri"/>
          <w:sz w:val="24"/>
          <w:szCs w:val="24"/>
        </w:rPr>
        <w:t>x - Obrigatoriedade da aquisição de produtos manufaturados nacionais e serviços nacionais ou a aplicação das margens de preferência para produtos manufaturados nacionais e serviços nacionais sempre que esses produtos e serviços estiverem descritos na lista estabelecida na Resolução CIIAPAC n° 1, de 28 de junho de 2024, observadas as disposições do art. 3º-A da Lei nº 11.578, de 26 de novembro de 2007, e do Decreto nº 11.889, de 22 de janeiro de 2024</w:t>
      </w:r>
    </w:p>
    <w:p w14:paraId="540FDCA6"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QUINTA - DA FISCALIZAÇÃO</w:t>
      </w:r>
    </w:p>
    <w:p w14:paraId="7F90B89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5FEDB9E" w14:textId="77777777" w:rsidR="00212A16"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5.1. É facultado à CEDAE exercer ampla fiscalização sobre o objeto do presente Contrato, diretamente ou por intermédio de prepostos devidamente credenciados, aos quais a CONTRATADA prestará a assistência requerida, facultando-lhe o acesso em qualquer fase, época e local onde se processarem as tarefas relacionadas com o desenvolvimento de seu escopo. </w:t>
      </w:r>
    </w:p>
    <w:p w14:paraId="64423E6F" w14:textId="77777777" w:rsidR="00212A16"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5.1.1 - Em vista da concessão de recursos orçamentários oriundos dos Orçamentos Fiscal e da Seguridade Social – OFSS, através de termo de compromisso para execução de ações do Programa de Aceleração do Crescimento – Novo PAC, a CEDAE ficará submetida às </w:t>
      </w:r>
      <w:r w:rsidRPr="00212A16">
        <w:rPr>
          <w:rFonts w:ascii="Calibri" w:eastAsia="Calibri" w:hAnsi="Calibri" w:cs="Calibri"/>
          <w:color w:val="000000"/>
          <w:sz w:val="24"/>
          <w:szCs w:val="24"/>
        </w:rPr>
        <w:lastRenderedPageBreak/>
        <w:t xml:space="preserve">condições de execução e fiscalização estabelecidas na Portaria Conjunta MGI/MF/CGU nº 32 de 04/06/2024 e suas sucessivas alterações. </w:t>
      </w:r>
    </w:p>
    <w:p w14:paraId="3B8EA22A" w14:textId="77777777" w:rsidR="00212A16"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805E926" w14:textId="77777777" w:rsidR="00212A16"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5.2. A fiscalização da CEDAE não eximirá a CONTRATADA de sua total e exclusiva responsabilidade quanto ao prazo e qualidade do objeto entregue. </w:t>
      </w:r>
    </w:p>
    <w:p w14:paraId="63356FB7" w14:textId="77777777" w:rsidR="00212A16"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CA0E97B" w14:textId="77777777" w:rsidR="00212A16"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5.3. Na forma da Lei Estadual n. 7.258/2016, se procederá à fiscalização do regime de cotas de que trata a alínea “t”, da cláusula quarta, realizando-se a verificação do cumprimento da obrigação assumida no contrato. </w:t>
      </w:r>
    </w:p>
    <w:p w14:paraId="32DE3527" w14:textId="77777777" w:rsidR="00212A16"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037610A3" w14:textId="6429CE5A" w:rsidR="009C14E7"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5.4. No caso de obra, a CONTRATADA fornecerá e manterá um DIÁRIO com todas as folhas devidamente numeradas e rubricadas pelo seu representante e pela Fiscalização da CEDAE, no qual serão obrigatoriamente registrados:</w:t>
      </w:r>
    </w:p>
    <w:p w14:paraId="510FA221" w14:textId="77777777" w:rsidR="00212A16"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DFF3ADE" w14:textId="77777777" w:rsidR="00212A16"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I - pela CONTRATADA: </w:t>
      </w:r>
    </w:p>
    <w:p w14:paraId="338288FB" w14:textId="77777777" w:rsidR="00212A16"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1340363" w14:textId="77777777" w:rsidR="00212A16"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a) as condições meteorológicas prejudiciais ao andamento dos trabalhos; </w:t>
      </w:r>
    </w:p>
    <w:p w14:paraId="65B49955" w14:textId="77777777" w:rsidR="00212A16"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b) as falhas nos serviços de terceiros, não sujeitas à sua ingerência; </w:t>
      </w:r>
    </w:p>
    <w:p w14:paraId="1A7295BD" w14:textId="77777777" w:rsidR="00212A16"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c) as consultas à Fiscalização; </w:t>
      </w:r>
    </w:p>
    <w:p w14:paraId="169BBDFA" w14:textId="77777777" w:rsidR="00212A16"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d) as datas de conclusão de etapas caracterizadas, de acordo com o cronograma aprovado; e) os acidentes ocorridos no decurso do trabalho; </w:t>
      </w:r>
    </w:p>
    <w:p w14:paraId="2D27133B" w14:textId="77777777" w:rsidR="00212A16"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f) as respostas às interpelações da Fiscalização; </w:t>
      </w:r>
    </w:p>
    <w:p w14:paraId="20E5AA48" w14:textId="77777777" w:rsidR="00212A16"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g) a eventual escassez de material que resulte em dificuldade para a obra; </w:t>
      </w:r>
    </w:p>
    <w:p w14:paraId="4D0DF7E9" w14:textId="77777777" w:rsidR="00E33F72"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h) outros fatos que, a juízo da CONTRATADA, devam ser objeto de registro; </w:t>
      </w:r>
    </w:p>
    <w:p w14:paraId="29A19834" w14:textId="77777777" w:rsidR="00E33F72" w:rsidRDefault="00E33F72">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735824F" w14:textId="77777777" w:rsidR="00E33F72"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II - pela Fiscalização: </w:t>
      </w:r>
    </w:p>
    <w:p w14:paraId="2A77C548" w14:textId="77777777" w:rsidR="00E33F72" w:rsidRDefault="00E33F72">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2D23F31" w14:textId="77777777" w:rsidR="00E33F72"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a) o atestado da veracidade dos registros efetuados pela CONTRATADA; </w:t>
      </w:r>
    </w:p>
    <w:p w14:paraId="0F74BEFB" w14:textId="77777777" w:rsidR="00E33F72"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b) o juízo formado sobre o andamento da obra, tendo em vista os projetos, especificações, prazos e cronogramas; </w:t>
      </w:r>
    </w:p>
    <w:p w14:paraId="097020BE" w14:textId="77777777" w:rsidR="00E33F72"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c) as observações cabíveis a propósito dos lançamentos da CONTRATADA; </w:t>
      </w:r>
    </w:p>
    <w:p w14:paraId="2696988D" w14:textId="77777777" w:rsidR="00E33F72"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d) as respostas às consultas lançadas ou formuladas pela CONTRATADA; </w:t>
      </w:r>
    </w:p>
    <w:p w14:paraId="6401FFC7" w14:textId="77777777" w:rsidR="00E33F72"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e) as restrições que lhe pareçam cabíveis a respeito do andamento dos trabalhos ou do desempenho da CONTRATADA, seus prepostos e sua equipe; </w:t>
      </w:r>
    </w:p>
    <w:p w14:paraId="0F4A98E3" w14:textId="77777777" w:rsidR="00E33F72"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f) a determinação de providências para o cumprimento do projeto e especificações; </w:t>
      </w:r>
    </w:p>
    <w:p w14:paraId="69475DC0" w14:textId="77777777" w:rsidR="00E33F72"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 xml:space="preserve">g) outros fatos ou observações cujo registro se torne conveniente aos trabalhos de fiscalização. </w:t>
      </w:r>
    </w:p>
    <w:p w14:paraId="668C8C7C" w14:textId="77777777" w:rsidR="00E33F72" w:rsidRDefault="00E33F72">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212EE49" w14:textId="71E48343" w:rsidR="00212A16" w:rsidRDefault="00212A16">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212A16">
        <w:rPr>
          <w:rFonts w:ascii="Calibri" w:eastAsia="Calibri" w:hAnsi="Calibri" w:cs="Calibri"/>
          <w:color w:val="000000"/>
          <w:sz w:val="24"/>
          <w:szCs w:val="24"/>
        </w:rPr>
        <w:t>5.5. Ao final da obra, o Diário referido será transferido à propriedade do CEDAE.</w:t>
      </w:r>
    </w:p>
    <w:p w14:paraId="5FF38679" w14:textId="77777777" w:rsidR="00E33F72" w:rsidRDefault="00E33F72">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368E1A1"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SEXTA - DO PRAZO</w:t>
      </w:r>
    </w:p>
    <w:p w14:paraId="49A4C1F8" w14:textId="77777777" w:rsidR="009C14E7" w:rsidRDefault="009C14E7">
      <w:pPr>
        <w:spacing w:line="360" w:lineRule="auto"/>
        <w:ind w:left="0" w:right="49" w:hanging="2"/>
        <w:rPr>
          <w:rFonts w:ascii="Calibri" w:eastAsia="Calibri" w:hAnsi="Calibri" w:cs="Calibri"/>
          <w:sz w:val="24"/>
          <w:szCs w:val="24"/>
        </w:rPr>
      </w:pPr>
    </w:p>
    <w:p w14:paraId="50B210D3" w14:textId="76074296" w:rsidR="009C14E7" w:rsidRDefault="00C90654">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C90654">
        <w:rPr>
          <w:rFonts w:ascii="Calibri" w:eastAsia="Calibri" w:hAnsi="Calibri" w:cs="Calibri"/>
          <w:color w:val="000000"/>
          <w:sz w:val="24"/>
          <w:szCs w:val="24"/>
        </w:rPr>
        <w:t xml:space="preserve">O prazo de execução dos serviços será </w:t>
      </w:r>
      <w:r w:rsidR="0039185F" w:rsidRPr="0039185F">
        <w:rPr>
          <w:rFonts w:ascii="Calibri" w:eastAsia="Calibri" w:hAnsi="Calibri" w:cs="Calibri"/>
          <w:color w:val="000000"/>
          <w:sz w:val="24"/>
          <w:szCs w:val="24"/>
        </w:rPr>
        <w:t>será de 240 (duzentos e quarenta) dias corridos</w:t>
      </w:r>
      <w:r w:rsidR="0039185F">
        <w:rPr>
          <w:rFonts w:ascii="Calibri" w:eastAsia="Calibri" w:hAnsi="Calibri" w:cs="Calibri"/>
          <w:color w:val="000000"/>
          <w:sz w:val="24"/>
          <w:szCs w:val="24"/>
        </w:rPr>
        <w:t xml:space="preserve"> </w:t>
      </w:r>
      <w:r w:rsidRPr="00C90654">
        <w:rPr>
          <w:rFonts w:ascii="Calibri" w:eastAsia="Calibri" w:hAnsi="Calibri" w:cs="Calibri"/>
          <w:color w:val="000000"/>
          <w:sz w:val="24"/>
          <w:szCs w:val="24"/>
        </w:rPr>
        <w:t xml:space="preserve">e será contado a partir da data estabelecida na Ordem de Início para a execução da obra, </w:t>
      </w:r>
      <w:r w:rsidR="004370CD">
        <w:rPr>
          <w:rFonts w:ascii="Calibri" w:eastAsia="Calibri" w:hAnsi="Calibri" w:cs="Calibri"/>
          <w:sz w:val="24"/>
          <w:szCs w:val="24"/>
        </w:rPr>
        <w:t xml:space="preserve">que poderá ser </w:t>
      </w:r>
      <w:r w:rsidR="004370CD" w:rsidRPr="00C90654">
        <w:rPr>
          <w:rFonts w:ascii="Calibri" w:eastAsia="Calibri" w:hAnsi="Calibri" w:cs="Calibri"/>
          <w:sz w:val="24"/>
          <w:szCs w:val="24"/>
        </w:rPr>
        <w:t>emitida após a assinatura deste contrato.</w:t>
      </w:r>
    </w:p>
    <w:p w14:paraId="5A3C3E4D" w14:textId="77777777" w:rsidR="009C14E7" w:rsidRDefault="009C14E7" w:rsidP="0039185F">
      <w:pPr>
        <w:ind w:leftChars="0" w:left="0" w:right="49" w:firstLineChars="0" w:firstLine="0"/>
        <w:jc w:val="both"/>
        <w:rPr>
          <w:rFonts w:ascii="Calibri" w:eastAsia="Calibri" w:hAnsi="Calibri" w:cs="Calibri"/>
          <w:sz w:val="24"/>
          <w:szCs w:val="24"/>
        </w:rPr>
      </w:pPr>
    </w:p>
    <w:p w14:paraId="542EED08" w14:textId="77777777" w:rsidR="009C14E7" w:rsidRPr="00C90654" w:rsidRDefault="004370CD">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decurso do prazo estipulado não acarretará, </w:t>
      </w:r>
      <w:r w:rsidRPr="00C90654">
        <w:rPr>
          <w:rFonts w:ascii="Calibri" w:eastAsia="Calibri" w:hAnsi="Calibri" w:cs="Calibri"/>
          <w:sz w:val="24"/>
          <w:szCs w:val="24"/>
        </w:rPr>
        <w:t xml:space="preserve">por si só, a resolução do ajuste, continuando as partes contratualmente obrigadas até que se opere o aceite definitivo do objeto, respondendo a </w:t>
      </w:r>
      <w:r w:rsidRPr="00C90654">
        <w:rPr>
          <w:rFonts w:ascii="Calibri" w:eastAsia="Calibri" w:hAnsi="Calibri" w:cs="Calibri"/>
          <w:b/>
          <w:sz w:val="24"/>
          <w:szCs w:val="24"/>
        </w:rPr>
        <w:t xml:space="preserve">CONTRATADA </w:t>
      </w:r>
      <w:r w:rsidRPr="00C90654">
        <w:rPr>
          <w:rFonts w:ascii="Calibri" w:eastAsia="Calibri" w:hAnsi="Calibri" w:cs="Calibri"/>
          <w:sz w:val="24"/>
          <w:szCs w:val="24"/>
        </w:rPr>
        <w:t>pela mora a que der causa.</w:t>
      </w:r>
    </w:p>
    <w:p w14:paraId="27483CAD" w14:textId="77777777" w:rsidR="009C14E7" w:rsidRPr="00C90654" w:rsidRDefault="009C14E7">
      <w:pPr>
        <w:ind w:left="0" w:right="49" w:hanging="2"/>
        <w:jc w:val="both"/>
        <w:rPr>
          <w:rFonts w:ascii="Calibri" w:eastAsia="Calibri" w:hAnsi="Calibri" w:cs="Calibri"/>
          <w:sz w:val="24"/>
          <w:szCs w:val="24"/>
        </w:rPr>
      </w:pPr>
    </w:p>
    <w:p w14:paraId="194C7A7D" w14:textId="77777777" w:rsidR="009C14E7" w:rsidRPr="00C90654" w:rsidRDefault="004370CD">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C90654">
        <w:rPr>
          <w:rFonts w:ascii="Calibri" w:eastAsia="Calibri" w:hAnsi="Calibri" w:cs="Calibri"/>
          <w:sz w:val="24"/>
          <w:szCs w:val="24"/>
        </w:rPr>
        <w:t xml:space="preserve">O prazo ora previsto poderá ser alterado por acordo entre as partes, por meio de termo aditivo, devendo ser observado, neste caso, o disposto no art. 205 do RILC. </w:t>
      </w:r>
    </w:p>
    <w:p w14:paraId="2603C562" w14:textId="77777777" w:rsidR="009C14E7" w:rsidRPr="00C90654"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9B80E60" w14:textId="77777777" w:rsidR="009C14E7" w:rsidRPr="00C90654" w:rsidRDefault="004370CD">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C90654">
        <w:rPr>
          <w:rFonts w:ascii="Calibri" w:eastAsia="Calibri" w:hAnsi="Calibri" w:cs="Calibri"/>
          <w:sz w:val="24"/>
          <w:szCs w:val="24"/>
        </w:rPr>
        <w:t>Ocorrendo impedimento, paralisação ou sustação do contrato por ordem da CEDAE, o prazo de execução será automaticamente prorrogado por igual período, bastando o registro formal de interrupção no processo administrativo, conforme art. 206 do RILC.</w:t>
      </w:r>
    </w:p>
    <w:p w14:paraId="250C678C" w14:textId="77777777" w:rsidR="009C14E7" w:rsidRDefault="009C14E7">
      <w:pPr>
        <w:ind w:left="0" w:right="49" w:hanging="2"/>
        <w:jc w:val="both"/>
        <w:rPr>
          <w:rFonts w:ascii="Calibri" w:eastAsia="Calibri" w:hAnsi="Calibri" w:cs="Calibri"/>
          <w:color w:val="FF0000"/>
          <w:sz w:val="24"/>
          <w:szCs w:val="24"/>
        </w:rPr>
      </w:pPr>
    </w:p>
    <w:p w14:paraId="67ED2446" w14:textId="77777777" w:rsidR="009C14E7" w:rsidRPr="00C90654" w:rsidRDefault="004370CD">
      <w:pPr>
        <w:numPr>
          <w:ilvl w:val="1"/>
          <w:numId w:val="8"/>
        </w:numPr>
        <w:spacing w:line="360" w:lineRule="auto"/>
        <w:ind w:left="0" w:right="49" w:hanging="2"/>
        <w:jc w:val="both"/>
        <w:rPr>
          <w:rFonts w:ascii="Calibri" w:eastAsia="Calibri" w:hAnsi="Calibri" w:cs="Calibri"/>
          <w:sz w:val="24"/>
          <w:szCs w:val="24"/>
        </w:rPr>
      </w:pPr>
      <w:r w:rsidRPr="00C90654">
        <w:rPr>
          <w:rFonts w:ascii="Calibri" w:eastAsia="Calibri" w:hAnsi="Calibri" w:cs="Calibri"/>
          <w:sz w:val="24"/>
          <w:szCs w:val="24"/>
        </w:rPr>
        <w:t>A prorrogação de prazo formalizada por culpa da CONTRATADA impedirá que o período acrescido à execução seja considerado para a recomposição dos preços contratados, conforme previsto no art. 205, parágrafo único, do RILC.</w:t>
      </w:r>
    </w:p>
    <w:p w14:paraId="0F957709" w14:textId="77777777" w:rsidR="009C14E7" w:rsidRPr="00C90654" w:rsidRDefault="009C14E7">
      <w:pPr>
        <w:spacing w:line="360" w:lineRule="auto"/>
        <w:ind w:left="0" w:right="40" w:hanging="2"/>
        <w:jc w:val="both"/>
        <w:rPr>
          <w:rFonts w:ascii="Calibri" w:eastAsia="Calibri" w:hAnsi="Calibri" w:cs="Calibri"/>
          <w:sz w:val="24"/>
          <w:szCs w:val="24"/>
        </w:rPr>
      </w:pPr>
    </w:p>
    <w:p w14:paraId="7404536E" w14:textId="77777777" w:rsidR="009C14E7" w:rsidRPr="00C90654" w:rsidRDefault="004370CD">
      <w:pPr>
        <w:numPr>
          <w:ilvl w:val="1"/>
          <w:numId w:val="8"/>
        </w:numPr>
        <w:spacing w:line="360" w:lineRule="auto"/>
        <w:ind w:left="0" w:right="40" w:hanging="2"/>
        <w:jc w:val="both"/>
        <w:rPr>
          <w:rFonts w:ascii="Calibri" w:eastAsia="Calibri" w:hAnsi="Calibri" w:cs="Calibri"/>
          <w:sz w:val="24"/>
          <w:szCs w:val="24"/>
        </w:rPr>
      </w:pPr>
      <w:r w:rsidRPr="00C90654">
        <w:rPr>
          <w:rFonts w:ascii="Calibri" w:eastAsia="Calibri" w:hAnsi="Calibri" w:cs="Calibri"/>
          <w:sz w:val="24"/>
          <w:szCs w:val="24"/>
        </w:rPr>
        <w:t>A prorrogação de prazo por motivos alheios à vontade das partes não justificará, por si só, a alteração dos preços pactuados a não ser que fique demonstrado o desequilíbrio econômico-financeiro decorrente de fatos imprevisíveis, ou previsíveis de consequências incalculáveis, que importem no retardamento ou na inexecução do contrato, ficando vedada, desde já, a revisão dos preços após o encerramento do contrato pela conclusão do seu objeto.</w:t>
      </w:r>
    </w:p>
    <w:p w14:paraId="36A0CBFA" w14:textId="77777777" w:rsidR="009C14E7" w:rsidRDefault="009C14E7" w:rsidP="00C90654">
      <w:pPr>
        <w:spacing w:line="360" w:lineRule="auto"/>
        <w:ind w:leftChars="0" w:left="0" w:right="49" w:firstLineChars="0" w:firstLine="0"/>
        <w:jc w:val="both"/>
        <w:rPr>
          <w:rFonts w:ascii="Calibri" w:eastAsia="Calibri" w:hAnsi="Calibri" w:cs="Calibri"/>
          <w:sz w:val="24"/>
          <w:szCs w:val="24"/>
        </w:rPr>
      </w:pPr>
      <w:bookmarkStart w:id="2" w:name="_heading=h.3dy6vkm" w:colFirst="0" w:colLast="0"/>
      <w:bookmarkEnd w:id="2"/>
    </w:p>
    <w:p w14:paraId="51BE0AA3"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SÉTIMA - VALOR DO CONTRATO</w:t>
      </w:r>
    </w:p>
    <w:p w14:paraId="02AB00BC"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547E6E3" w14:textId="77777777" w:rsidR="009C14E7" w:rsidRDefault="004370CD">
      <w:pPr>
        <w:numPr>
          <w:ilvl w:val="1"/>
          <w:numId w:val="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executar o objeto, em regime de (</w:t>
      </w:r>
      <w:r>
        <w:rPr>
          <w:rFonts w:ascii="Calibri" w:eastAsia="Calibri" w:hAnsi="Calibri" w:cs="Calibri"/>
          <w:color w:val="FF0000"/>
          <w:sz w:val="24"/>
          <w:szCs w:val="24"/>
        </w:rPr>
        <w:t>preencher</w:t>
      </w:r>
      <w:r>
        <w:rPr>
          <w:rFonts w:ascii="Calibri" w:eastAsia="Calibri" w:hAnsi="Calibri" w:cs="Calibri"/>
          <w:sz w:val="24"/>
          <w:szCs w:val="24"/>
        </w:rPr>
        <w:t xml:space="preserve">), pelo valor de </w:t>
      </w:r>
      <w:r>
        <w:rPr>
          <w:rFonts w:ascii="Calibri" w:eastAsia="Calibri" w:hAnsi="Calibri" w:cs="Calibri"/>
          <w:b/>
          <w:sz w:val="24"/>
          <w:szCs w:val="24"/>
        </w:rPr>
        <w:t xml:space="preserve">R$ </w:t>
      </w:r>
      <w:r>
        <w:rPr>
          <w:rFonts w:ascii="Calibri" w:eastAsia="Calibri" w:hAnsi="Calibri" w:cs="Calibri"/>
          <w:sz w:val="24"/>
          <w:szCs w:val="24"/>
        </w:rPr>
        <w:t>(</w:t>
      </w:r>
      <w:r>
        <w:rPr>
          <w:rFonts w:ascii="Calibri" w:eastAsia="Calibri" w:hAnsi="Calibri" w:cs="Calibri"/>
          <w:i/>
          <w:color w:val="FF0000"/>
          <w:sz w:val="24"/>
          <w:szCs w:val="24"/>
        </w:rPr>
        <w:t>preencher</w:t>
      </w:r>
      <w:r>
        <w:rPr>
          <w:rFonts w:ascii="Calibri" w:eastAsia="Calibri" w:hAnsi="Calibri" w:cs="Calibri"/>
          <w:sz w:val="24"/>
          <w:szCs w:val="24"/>
        </w:rPr>
        <w:t xml:space="preserve">), conforme proposta autuada sob o index ______ do processo administrativo de referência. </w:t>
      </w:r>
    </w:p>
    <w:p w14:paraId="6271945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A53CFF4" w14:textId="77777777" w:rsidR="009C14E7" w:rsidRDefault="004370CD">
      <w:pPr>
        <w:numPr>
          <w:ilvl w:val="1"/>
          <w:numId w:val="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preço ajustado no item anterior desta Cláusula inclui o lucro,  todos os custos e tributos dos serviços, sejam diretos ou indiretos, responsabilizando-se a </w:t>
      </w:r>
      <w:r>
        <w:rPr>
          <w:rFonts w:ascii="Calibri" w:eastAsia="Calibri" w:hAnsi="Calibri" w:cs="Calibri"/>
          <w:b/>
          <w:sz w:val="24"/>
          <w:szCs w:val="24"/>
        </w:rPr>
        <w:t>CONTRATADA</w:t>
      </w:r>
      <w:r>
        <w:rPr>
          <w:rFonts w:ascii="Calibri" w:eastAsia="Calibri" w:hAnsi="Calibri" w:cs="Calibri"/>
          <w:sz w:val="24"/>
          <w:szCs w:val="24"/>
        </w:rPr>
        <w:t xml:space="preserve"> por toda e qualquer despesa ainda que não prevista textualmente neste Contrato, inclusive a </w:t>
      </w:r>
      <w:r>
        <w:rPr>
          <w:rFonts w:ascii="Calibri" w:eastAsia="Calibri" w:hAnsi="Calibri" w:cs="Calibri"/>
          <w:sz w:val="24"/>
          <w:szCs w:val="24"/>
        </w:rPr>
        <w:lastRenderedPageBreak/>
        <w:t>que decorrer de ato ou fato que implique em transgressão ou inobservância de qualquer dispositivo legal ou regulamentar, federal, estadual ou municipal.</w:t>
      </w:r>
    </w:p>
    <w:p w14:paraId="3C5D860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AEB91D5" w14:textId="77777777" w:rsidR="009C14E7" w:rsidRDefault="004370CD">
      <w:pPr>
        <w:numPr>
          <w:ilvl w:val="1"/>
          <w:numId w:val="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As despesas com a execução do presente contrato correrão à conta das seguintes dotações orçamentárias, para o corrente exercício de _______ , assim classificados:</w:t>
      </w:r>
    </w:p>
    <w:p w14:paraId="6A4689AB" w14:textId="77777777" w:rsidR="009C14E7" w:rsidRDefault="009C14E7">
      <w:pPr>
        <w:spacing w:line="360" w:lineRule="auto"/>
        <w:ind w:left="0" w:right="49" w:hanging="2"/>
        <w:jc w:val="both"/>
        <w:rPr>
          <w:rFonts w:ascii="Calibri" w:eastAsia="Calibri" w:hAnsi="Calibri" w:cs="Calibri"/>
          <w:sz w:val="24"/>
          <w:szCs w:val="24"/>
        </w:rPr>
      </w:pPr>
    </w:p>
    <w:p w14:paraId="2F1C578A" w14:textId="1F402653" w:rsidR="009C14E7" w:rsidRDefault="004370CD">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Programa de Trabalho: </w:t>
      </w:r>
      <w:r w:rsidR="0039185F" w:rsidRPr="0039185F">
        <w:rPr>
          <w:rFonts w:ascii="Calibri" w:eastAsia="Calibri" w:hAnsi="Calibri" w:cs="Calibri"/>
          <w:sz w:val="24"/>
          <w:szCs w:val="24"/>
        </w:rPr>
        <w:t>1200215352</w:t>
      </w:r>
    </w:p>
    <w:p w14:paraId="6D570A9E" w14:textId="3771BACC" w:rsidR="009C14E7" w:rsidRDefault="004370CD">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Conta Orçamentária: </w:t>
      </w:r>
      <w:r w:rsidR="0039185F" w:rsidRPr="0039185F">
        <w:rPr>
          <w:rFonts w:ascii="Calibri" w:eastAsia="Calibri" w:hAnsi="Calibri" w:cs="Calibri"/>
          <w:sz w:val="24"/>
          <w:szCs w:val="24"/>
        </w:rPr>
        <w:t>161190002</w:t>
      </w:r>
    </w:p>
    <w:p w14:paraId="3F3F4629" w14:textId="77777777" w:rsidR="009C14E7" w:rsidRDefault="004370CD">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Fonte de Recursos: (</w:t>
      </w:r>
      <w:r>
        <w:rPr>
          <w:rFonts w:ascii="Calibri" w:eastAsia="Calibri" w:hAnsi="Calibri" w:cs="Calibri"/>
          <w:i/>
          <w:color w:val="FF0000"/>
          <w:sz w:val="24"/>
          <w:szCs w:val="24"/>
        </w:rPr>
        <w:t>preencher</w:t>
      </w:r>
      <w:r>
        <w:rPr>
          <w:rFonts w:ascii="Calibri" w:eastAsia="Calibri" w:hAnsi="Calibri" w:cs="Calibri"/>
          <w:sz w:val="24"/>
          <w:szCs w:val="24"/>
        </w:rPr>
        <w:t>)</w:t>
      </w:r>
    </w:p>
    <w:p w14:paraId="797368FC" w14:textId="29FC10F6" w:rsidR="009C14E7" w:rsidRDefault="004370CD">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Código Orçamentário: </w:t>
      </w:r>
      <w:r w:rsidR="0039185F" w:rsidRPr="0039185F">
        <w:rPr>
          <w:rFonts w:ascii="Calibri" w:eastAsia="Calibri" w:hAnsi="Calibri" w:cs="Calibri"/>
          <w:sz w:val="24"/>
          <w:szCs w:val="24"/>
        </w:rPr>
        <w:t>44905107</w:t>
      </w:r>
    </w:p>
    <w:p w14:paraId="5B8F806F" w14:textId="41F72E67" w:rsidR="009C14E7" w:rsidRDefault="004370CD">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Centro de Custos: </w:t>
      </w:r>
      <w:r w:rsidR="0039185F" w:rsidRPr="0039185F">
        <w:rPr>
          <w:rFonts w:ascii="Calibri" w:eastAsia="Calibri" w:hAnsi="Calibri" w:cs="Calibri"/>
          <w:sz w:val="24"/>
          <w:szCs w:val="24"/>
        </w:rPr>
        <w:t>DI02000000</w:t>
      </w:r>
    </w:p>
    <w:p w14:paraId="2B3F09F4" w14:textId="64B1BAC0" w:rsidR="009C14E7" w:rsidRDefault="004370CD">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ID da Reserva Orçamentária: </w:t>
      </w:r>
      <w:r w:rsidR="0039185F" w:rsidRPr="0039185F">
        <w:rPr>
          <w:rFonts w:ascii="Calibri" w:eastAsia="Calibri" w:hAnsi="Calibri" w:cs="Calibri"/>
          <w:sz w:val="24"/>
          <w:szCs w:val="24"/>
        </w:rPr>
        <w:t>16854</w:t>
      </w:r>
    </w:p>
    <w:p w14:paraId="2C6D9123" w14:textId="77777777" w:rsidR="009C14E7" w:rsidRDefault="009C14E7">
      <w:pPr>
        <w:spacing w:line="360" w:lineRule="auto"/>
        <w:ind w:left="0" w:right="49" w:hanging="2"/>
        <w:rPr>
          <w:rFonts w:ascii="Calibri" w:eastAsia="Calibri" w:hAnsi="Calibri" w:cs="Calibri"/>
          <w:sz w:val="24"/>
          <w:szCs w:val="24"/>
        </w:rPr>
      </w:pPr>
    </w:p>
    <w:p w14:paraId="0265A7BD" w14:textId="77777777" w:rsidR="009C14E7" w:rsidRDefault="004370CD" w:rsidP="00C90654">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7.4. Eventuais despesas relativas a exercícios futuros correrão por conta das respectivas dotações orçamentárias, e serão empenhadas no início de cada exercício financeiro.</w:t>
      </w:r>
    </w:p>
    <w:p w14:paraId="10E09DBC" w14:textId="77777777" w:rsidR="009C14E7" w:rsidRDefault="009C14E7">
      <w:pPr>
        <w:spacing w:line="360" w:lineRule="auto"/>
        <w:ind w:left="0" w:right="49" w:hanging="2"/>
        <w:rPr>
          <w:rFonts w:ascii="Calibri" w:eastAsia="Calibri" w:hAnsi="Calibri" w:cs="Calibri"/>
          <w:sz w:val="24"/>
          <w:szCs w:val="24"/>
        </w:rPr>
      </w:pPr>
    </w:p>
    <w:p w14:paraId="140FDEE3" w14:textId="77777777" w:rsidR="009C14E7" w:rsidRDefault="004370CD" w:rsidP="00C90654">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7.5 - Nas contratações em que se verificar a ocorrência do fato gerador do ICMS, a CONTRATADA não estabelecida no Estado do Rio de Janeiro ficará responsável pelo recolhimento do diferencial de alíquota que vier a incidir nas operações interestaduais, nos termos do  Artigo 155, Parágrafo 2º, inciso VIII, alínea “b” da CF 1998.</w:t>
      </w:r>
    </w:p>
    <w:p w14:paraId="3FE66DA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60A5D11"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OITAVA - REAJUSTE</w:t>
      </w:r>
    </w:p>
    <w:p w14:paraId="56A11922" w14:textId="77777777" w:rsidR="009C14E7" w:rsidRDefault="009C14E7">
      <w:pPr>
        <w:pBdr>
          <w:top w:val="nil"/>
          <w:left w:val="nil"/>
          <w:bottom w:val="nil"/>
          <w:right w:val="nil"/>
          <w:between w:val="nil"/>
        </w:pBdr>
        <w:spacing w:line="360" w:lineRule="auto"/>
        <w:ind w:left="0" w:right="49" w:hanging="2"/>
        <w:jc w:val="center"/>
        <w:rPr>
          <w:rFonts w:ascii="Calibri" w:eastAsia="Calibri" w:hAnsi="Calibri" w:cs="Calibri"/>
          <w:sz w:val="24"/>
          <w:szCs w:val="24"/>
        </w:rPr>
      </w:pPr>
    </w:p>
    <w:p w14:paraId="39C3A2F1" w14:textId="77777777" w:rsidR="009C14E7" w:rsidRDefault="009C14E7" w:rsidP="00195904">
      <w:pPr>
        <w:spacing w:line="360" w:lineRule="auto"/>
        <w:ind w:left="0" w:right="49" w:hanging="2"/>
        <w:rPr>
          <w:rFonts w:ascii="Calibri" w:eastAsia="Calibri" w:hAnsi="Calibri" w:cs="Calibri"/>
          <w:color w:val="FF0000"/>
          <w:sz w:val="24"/>
          <w:szCs w:val="24"/>
        </w:rPr>
      </w:pPr>
    </w:p>
    <w:p w14:paraId="214ECB8C" w14:textId="5D2DD101" w:rsidR="009C14E7" w:rsidRPr="00195904" w:rsidRDefault="004370CD">
      <w:pPr>
        <w:pBdr>
          <w:top w:val="nil"/>
          <w:left w:val="nil"/>
          <w:bottom w:val="nil"/>
          <w:right w:val="nil"/>
          <w:between w:val="nil"/>
        </w:pBdr>
        <w:spacing w:line="360" w:lineRule="auto"/>
        <w:ind w:left="0" w:right="49" w:hanging="2"/>
        <w:jc w:val="both"/>
        <w:rPr>
          <w:rFonts w:ascii="Calibri" w:eastAsia="Calibri" w:hAnsi="Calibri" w:cs="Calibri"/>
          <w:bCs/>
          <w:sz w:val="24"/>
          <w:szCs w:val="24"/>
        </w:rPr>
      </w:pPr>
      <w:r w:rsidRPr="00195904">
        <w:rPr>
          <w:rFonts w:ascii="Calibri" w:eastAsia="Calibri" w:hAnsi="Calibri" w:cs="Calibri"/>
          <w:bCs/>
          <w:sz w:val="24"/>
          <w:szCs w:val="24"/>
        </w:rPr>
        <w:lastRenderedPageBreak/>
        <w:t xml:space="preserve">8.1. O valor contratado poderá ser reajustado a cada 12 meses pelo índice Global EMOP, iniciando-se a contagem deste prazo a partir da </w:t>
      </w:r>
      <w:r w:rsidR="00195904" w:rsidRPr="00195904">
        <w:rPr>
          <w:rFonts w:ascii="Calibri" w:eastAsia="Calibri" w:hAnsi="Calibri" w:cs="Calibri"/>
          <w:bCs/>
          <w:sz w:val="24"/>
          <w:szCs w:val="24"/>
        </w:rPr>
        <w:t>data da estimativa orçamentária</w:t>
      </w:r>
      <w:r w:rsidRPr="00195904">
        <w:rPr>
          <w:rFonts w:ascii="Calibri" w:eastAsia="Calibri" w:hAnsi="Calibri" w:cs="Calibri"/>
          <w:bCs/>
          <w:sz w:val="24"/>
          <w:szCs w:val="24"/>
        </w:rPr>
        <w:t xml:space="preserve"> (Io), conforme expressão matemática a seguir: </w:t>
      </w:r>
    </w:p>
    <w:p w14:paraId="7A3A93EC" w14:textId="77777777" w:rsidR="00195904" w:rsidRPr="00195904" w:rsidRDefault="00195904">
      <w:pPr>
        <w:ind w:left="0" w:hanging="2"/>
        <w:rPr>
          <w:rFonts w:ascii="Calibri" w:eastAsia="Calibri" w:hAnsi="Calibri" w:cs="Calibri"/>
          <w:sz w:val="24"/>
          <w:szCs w:val="24"/>
          <w:vertAlign w:val="subscript"/>
        </w:rPr>
      </w:pPr>
      <w:r w:rsidRPr="00195904">
        <w:rPr>
          <w:rFonts w:ascii="Calibri" w:eastAsia="Calibri" w:hAnsi="Calibri" w:cs="Calibri"/>
          <w:sz w:val="24"/>
          <w:szCs w:val="24"/>
          <w:vertAlign w:val="subscript"/>
        </w:rPr>
        <w:t xml:space="preserve">Pn = (Pn-1) *[(I n– (In-1)) /In-1] </w:t>
      </w:r>
    </w:p>
    <w:p w14:paraId="0D52CA32" w14:textId="77777777" w:rsidR="00195904" w:rsidRPr="00195904" w:rsidRDefault="00195904">
      <w:pPr>
        <w:ind w:left="0" w:hanging="2"/>
        <w:rPr>
          <w:rFonts w:ascii="Calibri" w:eastAsia="Calibri" w:hAnsi="Calibri" w:cs="Calibri"/>
          <w:sz w:val="24"/>
          <w:szCs w:val="24"/>
          <w:vertAlign w:val="subscript"/>
        </w:rPr>
      </w:pPr>
      <w:r w:rsidRPr="00195904">
        <w:rPr>
          <w:rFonts w:ascii="Calibri" w:eastAsia="Calibri" w:hAnsi="Calibri" w:cs="Calibri"/>
          <w:sz w:val="24"/>
          <w:szCs w:val="24"/>
          <w:vertAlign w:val="subscript"/>
        </w:rPr>
        <w:t>n = Data do reajuste (12 meses contados da data da Estimativa Orçamentária ou da data do reajuste anterior)</w:t>
      </w:r>
    </w:p>
    <w:p w14:paraId="683F355F" w14:textId="77777777" w:rsidR="00195904" w:rsidRPr="00195904" w:rsidRDefault="00195904">
      <w:pPr>
        <w:ind w:left="0" w:hanging="2"/>
        <w:rPr>
          <w:rFonts w:ascii="Calibri" w:eastAsia="Calibri" w:hAnsi="Calibri" w:cs="Calibri"/>
          <w:sz w:val="24"/>
          <w:szCs w:val="24"/>
          <w:vertAlign w:val="subscript"/>
        </w:rPr>
      </w:pPr>
      <w:r w:rsidRPr="00195904">
        <w:rPr>
          <w:rFonts w:ascii="Calibri" w:eastAsia="Calibri" w:hAnsi="Calibri" w:cs="Calibri"/>
          <w:sz w:val="24"/>
          <w:szCs w:val="24"/>
          <w:vertAlign w:val="subscript"/>
        </w:rPr>
        <w:t xml:space="preserve">I n = Número índice acumulado em (n) </w:t>
      </w:r>
    </w:p>
    <w:p w14:paraId="0A91CB5E" w14:textId="77777777" w:rsidR="00195904" w:rsidRPr="00195904" w:rsidRDefault="00195904">
      <w:pPr>
        <w:ind w:left="0" w:hanging="2"/>
        <w:rPr>
          <w:rFonts w:ascii="Calibri" w:eastAsia="Calibri" w:hAnsi="Calibri" w:cs="Calibri"/>
          <w:sz w:val="24"/>
          <w:szCs w:val="24"/>
          <w:vertAlign w:val="subscript"/>
        </w:rPr>
      </w:pPr>
      <w:r w:rsidRPr="00195904">
        <w:rPr>
          <w:rFonts w:ascii="Calibri" w:eastAsia="Calibri" w:hAnsi="Calibri" w:cs="Calibri"/>
          <w:sz w:val="24"/>
          <w:szCs w:val="24"/>
          <w:vertAlign w:val="subscript"/>
        </w:rPr>
        <w:t xml:space="preserve">In-1 = Número índice acumulado 1 ano antes de (n) </w:t>
      </w:r>
    </w:p>
    <w:p w14:paraId="526EEF66" w14:textId="77777777" w:rsidR="00195904" w:rsidRPr="00195904" w:rsidRDefault="00195904">
      <w:pPr>
        <w:ind w:left="0" w:hanging="2"/>
        <w:rPr>
          <w:rFonts w:ascii="Calibri" w:eastAsia="Calibri" w:hAnsi="Calibri" w:cs="Calibri"/>
          <w:sz w:val="24"/>
          <w:szCs w:val="24"/>
          <w:vertAlign w:val="subscript"/>
        </w:rPr>
      </w:pPr>
      <w:r w:rsidRPr="00195904">
        <w:rPr>
          <w:rFonts w:ascii="Calibri" w:eastAsia="Calibri" w:hAnsi="Calibri" w:cs="Calibri"/>
          <w:sz w:val="24"/>
          <w:szCs w:val="24"/>
          <w:vertAlign w:val="subscript"/>
        </w:rPr>
        <w:t xml:space="preserve">Pn = Preço atualizado </w:t>
      </w:r>
    </w:p>
    <w:p w14:paraId="5CBED03C" w14:textId="16338B2D" w:rsidR="009C14E7" w:rsidRPr="00195904" w:rsidRDefault="00195904">
      <w:pPr>
        <w:ind w:left="0" w:hanging="2"/>
        <w:rPr>
          <w:rFonts w:ascii="Calibri" w:eastAsia="Calibri" w:hAnsi="Calibri" w:cs="Calibri"/>
          <w:sz w:val="24"/>
          <w:szCs w:val="24"/>
          <w:highlight w:val="yellow"/>
          <w:vertAlign w:val="subscript"/>
        </w:rPr>
      </w:pPr>
      <w:r w:rsidRPr="00195904">
        <w:rPr>
          <w:rFonts w:ascii="Calibri" w:eastAsia="Calibri" w:hAnsi="Calibri" w:cs="Calibri"/>
          <w:sz w:val="24"/>
          <w:szCs w:val="24"/>
          <w:vertAlign w:val="subscript"/>
        </w:rPr>
        <w:t>Pn-1 = Preço a ser atualizado</w:t>
      </w:r>
    </w:p>
    <w:p w14:paraId="1F47652A" w14:textId="77777777" w:rsidR="009C14E7" w:rsidRDefault="009C14E7">
      <w:pPr>
        <w:spacing w:before="240" w:after="240"/>
        <w:ind w:left="0" w:right="40" w:hanging="2"/>
        <w:jc w:val="both"/>
        <w:rPr>
          <w:rFonts w:ascii="Calibri" w:eastAsia="Calibri" w:hAnsi="Calibri" w:cs="Calibri"/>
          <w:color w:val="FF0000"/>
          <w:sz w:val="24"/>
          <w:szCs w:val="24"/>
        </w:rPr>
      </w:pPr>
    </w:p>
    <w:p w14:paraId="66F19C76" w14:textId="04E302C9" w:rsidR="009C14E7" w:rsidRPr="00195904" w:rsidRDefault="004370CD" w:rsidP="00195904">
      <w:pPr>
        <w:spacing w:line="360" w:lineRule="auto"/>
        <w:ind w:leftChars="0" w:left="0" w:firstLineChars="0" w:firstLine="0"/>
        <w:jc w:val="both"/>
        <w:rPr>
          <w:rFonts w:ascii="Calibri" w:eastAsia="Calibri" w:hAnsi="Calibri" w:cs="Calibri"/>
          <w:sz w:val="24"/>
          <w:szCs w:val="24"/>
        </w:rPr>
      </w:pPr>
      <w:r w:rsidRPr="00195904">
        <w:rPr>
          <w:rFonts w:ascii="Calibri" w:eastAsia="Calibri" w:hAnsi="Calibri" w:cs="Calibri"/>
          <w:sz w:val="24"/>
          <w:szCs w:val="24"/>
        </w:rPr>
        <w:t>a)</w:t>
      </w:r>
      <w:r w:rsidRPr="00195904">
        <w:rPr>
          <w:rFonts w:ascii="Calibri" w:eastAsia="Calibri" w:hAnsi="Calibri" w:cs="Calibri"/>
          <w:sz w:val="24"/>
          <w:szCs w:val="24"/>
        </w:rPr>
        <w:tab/>
        <w:t>O reajuste será faturado separadamente do valor da obra/serviço executado no período.</w:t>
      </w:r>
    </w:p>
    <w:p w14:paraId="5E0C4317" w14:textId="77777777" w:rsidR="009C14E7" w:rsidRPr="00195904"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1776BC99" w14:textId="77777777" w:rsidR="009C14E7" w:rsidRPr="00195904" w:rsidRDefault="004370CD">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8.2. A CONTRATADA poderá requerer o reajuste a partir da divulgação do índice correspondente à anualidade pretendida, devendo formular seu pleito dentro do prazo máximo previsto no inciso I do caput do art. 198 do RILC. O mesmo prazo se aplicará às anualidades que se completarem antes da assinatura do contrato, conforme disposto no §2º do art. 198 do RILC. .</w:t>
      </w:r>
    </w:p>
    <w:p w14:paraId="412DFAFF" w14:textId="77777777" w:rsidR="009C14E7" w:rsidRPr="00195904" w:rsidRDefault="009C14E7">
      <w:pPr>
        <w:ind w:left="0" w:right="49" w:hanging="2"/>
        <w:jc w:val="both"/>
        <w:rPr>
          <w:rFonts w:ascii="Calibri" w:eastAsia="Calibri" w:hAnsi="Calibri" w:cs="Calibri"/>
          <w:sz w:val="24"/>
          <w:szCs w:val="24"/>
        </w:rPr>
      </w:pPr>
    </w:p>
    <w:p w14:paraId="1C02D212" w14:textId="77777777" w:rsidR="009C14E7" w:rsidRPr="00195904" w:rsidRDefault="004370CD">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8.3. O reajuste será pleiteado preferencialmente por e-mail dirigido ao gerente do contrato, ou por meio de peticionamento eletrônico intercorrente, através do Sistema Eletrônico de Informações (SEI), utilizando a tipologia “carta”, com a indicação do processo administrativo da contratação. A solicitação também poderá ser formulada por documento da CONTRATADA</w:t>
      </w:r>
      <w:r w:rsidRPr="00195904">
        <w:rPr>
          <w:rFonts w:ascii="Calibri" w:eastAsia="Calibri" w:hAnsi="Calibri" w:cs="Calibri"/>
          <w:b/>
          <w:sz w:val="24"/>
          <w:szCs w:val="24"/>
        </w:rPr>
        <w:t xml:space="preserve"> </w:t>
      </w:r>
      <w:r w:rsidRPr="00195904">
        <w:rPr>
          <w:rFonts w:ascii="Calibri" w:eastAsia="Calibri" w:hAnsi="Calibri" w:cs="Calibri"/>
          <w:sz w:val="24"/>
          <w:szCs w:val="24"/>
        </w:rPr>
        <w:t xml:space="preserve">dirigido à Gerência do contrato, </w:t>
      </w:r>
      <w:r w:rsidRPr="00195904">
        <w:rPr>
          <w:rFonts w:ascii="Calibri" w:eastAsia="Calibri" w:hAnsi="Calibri" w:cs="Calibri"/>
          <w:b/>
          <w:sz w:val="24"/>
          <w:szCs w:val="24"/>
        </w:rPr>
        <w:t>protocolado no Protocolo Geral da CEDAE.</w:t>
      </w:r>
    </w:p>
    <w:p w14:paraId="3341B051" w14:textId="77777777" w:rsidR="009C14E7" w:rsidRPr="00195904"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A15DA9B" w14:textId="77777777" w:rsidR="009C14E7" w:rsidRPr="00195904" w:rsidRDefault="004370CD">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8.4. A inércia da </w:t>
      </w:r>
      <w:r w:rsidRPr="00195904">
        <w:rPr>
          <w:rFonts w:ascii="Calibri" w:eastAsia="Calibri" w:hAnsi="Calibri" w:cs="Calibri"/>
          <w:b/>
          <w:sz w:val="24"/>
          <w:szCs w:val="24"/>
        </w:rPr>
        <w:t>CONTRATADA</w:t>
      </w:r>
      <w:r w:rsidRPr="00195904">
        <w:rPr>
          <w:rFonts w:ascii="Calibri" w:eastAsia="Calibri" w:hAnsi="Calibri" w:cs="Calibri"/>
          <w:sz w:val="24"/>
          <w:szCs w:val="24"/>
        </w:rPr>
        <w:t xml:space="preserve"> em pleitear os reajustes dentro do prazo máximo, previsto no inciso I do art. 198 do RILC, importará em </w:t>
      </w:r>
      <w:r w:rsidRPr="00195904">
        <w:rPr>
          <w:rFonts w:ascii="Calibri" w:eastAsia="Calibri" w:hAnsi="Calibri" w:cs="Calibri"/>
          <w:b/>
          <w:sz w:val="24"/>
          <w:szCs w:val="24"/>
          <w:u w:val="single"/>
        </w:rPr>
        <w:t>decadência</w:t>
      </w:r>
      <w:r w:rsidRPr="00195904">
        <w:rPr>
          <w:rFonts w:ascii="Calibri" w:eastAsia="Calibri" w:hAnsi="Calibri" w:cs="Calibri"/>
          <w:sz w:val="24"/>
          <w:szCs w:val="24"/>
        </w:rPr>
        <w:t xml:space="preserve"> do direito de pleiteá-los, em relação </w:t>
      </w:r>
      <w:r w:rsidRPr="00195904">
        <w:rPr>
          <w:rFonts w:ascii="Calibri" w:eastAsia="Calibri" w:hAnsi="Calibri" w:cs="Calibri"/>
          <w:sz w:val="24"/>
          <w:szCs w:val="24"/>
        </w:rPr>
        <w:lastRenderedPageBreak/>
        <w:t xml:space="preserve">às correspondentes anualidades. O mesmo prazo será aplicado ao pedido de revisão previsto no art. 196 do RILC. </w:t>
      </w:r>
    </w:p>
    <w:p w14:paraId="33705B94" w14:textId="77777777" w:rsidR="009C14E7" w:rsidRPr="00195904" w:rsidRDefault="009C14E7">
      <w:pPr>
        <w:ind w:left="0" w:right="49" w:hanging="2"/>
        <w:jc w:val="both"/>
        <w:rPr>
          <w:rFonts w:ascii="Calibri" w:eastAsia="Calibri" w:hAnsi="Calibri" w:cs="Calibri"/>
          <w:sz w:val="24"/>
          <w:szCs w:val="24"/>
        </w:rPr>
      </w:pPr>
    </w:p>
    <w:p w14:paraId="78760C90" w14:textId="701C6D58" w:rsidR="009C14E7" w:rsidRPr="00195904" w:rsidRDefault="004370CD">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8.5. Consideram-se “anualidades” os sucessivos períodos de 12 (doze) meses contados a partir da </w:t>
      </w:r>
      <w:r w:rsidR="00195904" w:rsidRPr="00195904">
        <w:rPr>
          <w:rFonts w:ascii="Calibri" w:eastAsia="Calibri" w:hAnsi="Calibri" w:cs="Calibri"/>
          <w:sz w:val="24"/>
          <w:szCs w:val="24"/>
        </w:rPr>
        <w:t>data da estimativa orçamentária</w:t>
      </w:r>
      <w:r w:rsidRPr="00195904">
        <w:rPr>
          <w:rFonts w:ascii="Calibri" w:eastAsia="Calibri" w:hAnsi="Calibri" w:cs="Calibri"/>
          <w:sz w:val="24"/>
          <w:szCs w:val="24"/>
        </w:rPr>
        <w:t xml:space="preserve"> (Io).</w:t>
      </w:r>
    </w:p>
    <w:p w14:paraId="63CCDB4F" w14:textId="77777777" w:rsidR="009C14E7" w:rsidRDefault="009C14E7">
      <w:pPr>
        <w:ind w:left="0" w:right="49" w:hanging="2"/>
        <w:jc w:val="both"/>
        <w:rPr>
          <w:rFonts w:ascii="Calibri" w:eastAsia="Calibri" w:hAnsi="Calibri" w:cs="Calibri"/>
          <w:color w:val="FF0000"/>
          <w:sz w:val="24"/>
          <w:szCs w:val="24"/>
        </w:rPr>
      </w:pPr>
    </w:p>
    <w:p w14:paraId="45064E39" w14:textId="77777777" w:rsidR="009C14E7" w:rsidRPr="00195904" w:rsidRDefault="004370CD">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8.6. O procedimento de reajuste seguirá o disposto no art. 194 e seguintes do RILC.</w:t>
      </w:r>
    </w:p>
    <w:p w14:paraId="1DF3C976" w14:textId="77777777" w:rsidR="009C14E7" w:rsidRPr="00195904" w:rsidRDefault="004370CD">
      <w:pPr>
        <w:spacing w:before="280" w:after="280"/>
        <w:ind w:left="0" w:hanging="2"/>
        <w:jc w:val="both"/>
        <w:rPr>
          <w:rFonts w:ascii="Calibri" w:eastAsia="Calibri" w:hAnsi="Calibri" w:cs="Calibri"/>
          <w:sz w:val="24"/>
          <w:szCs w:val="24"/>
        </w:rPr>
      </w:pPr>
      <w:r w:rsidRPr="00195904">
        <w:rPr>
          <w:rFonts w:ascii="Calibri" w:eastAsia="Calibri" w:hAnsi="Calibri" w:cs="Calibri"/>
          <w:sz w:val="24"/>
          <w:szCs w:val="24"/>
        </w:rPr>
        <w:t xml:space="preserve">8.7. Se à época da concessão do reajuste já houver sido formalizada a revisão de preços de que trata o art. 196 do RILC, com a recomposição do valor contratado ao patamar de mercado, o montante correspondente aos itens já revisados deverá ser descontado do que vier a ser apurado para pagamento do reajuste. </w:t>
      </w:r>
    </w:p>
    <w:p w14:paraId="2C8464CC" w14:textId="77777777" w:rsidR="009C14E7" w:rsidRPr="00195904" w:rsidRDefault="004370CD">
      <w:pPr>
        <w:ind w:left="0" w:right="49" w:hanging="2"/>
        <w:jc w:val="both"/>
        <w:rPr>
          <w:rFonts w:ascii="Calibri" w:eastAsia="Calibri" w:hAnsi="Calibri" w:cs="Calibri"/>
          <w:sz w:val="24"/>
          <w:szCs w:val="24"/>
        </w:rPr>
      </w:pPr>
      <w:r w:rsidRPr="00195904">
        <w:rPr>
          <w:rFonts w:ascii="Calibri" w:eastAsia="Calibri" w:hAnsi="Calibri" w:cs="Calibri"/>
          <w:sz w:val="24"/>
          <w:szCs w:val="24"/>
        </w:rPr>
        <w:t>8.8. Excluem-se da regra prevista no parágrafo anterior as revisões de preço decorrentes da criação, alteração ou extinção de tributos, bem como outros encargos legais não tributários, supervenientes à apresentação da proposta, quando estes repercutirem nos preços contratados.</w:t>
      </w:r>
    </w:p>
    <w:p w14:paraId="6E1BB109" w14:textId="77777777" w:rsidR="009C14E7" w:rsidRPr="00195904" w:rsidRDefault="009C14E7">
      <w:pPr>
        <w:ind w:left="0" w:right="49" w:hanging="2"/>
        <w:jc w:val="both"/>
        <w:rPr>
          <w:rFonts w:ascii="Calibri" w:eastAsia="Calibri" w:hAnsi="Calibri" w:cs="Calibri"/>
          <w:sz w:val="24"/>
          <w:szCs w:val="24"/>
        </w:rPr>
      </w:pPr>
    </w:p>
    <w:p w14:paraId="376398B0" w14:textId="77777777" w:rsidR="009C14E7" w:rsidRPr="00195904" w:rsidRDefault="004370CD">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8.9. As partes concordam, desde já, que o valor apurado a título de reajuste poderá ser negociado entre elas para permitir a aplicação de descontos em favor da </w:t>
      </w:r>
      <w:r w:rsidRPr="00195904">
        <w:rPr>
          <w:rFonts w:ascii="Calibri" w:eastAsia="Calibri" w:hAnsi="Calibri" w:cs="Calibri"/>
          <w:b/>
          <w:sz w:val="24"/>
          <w:szCs w:val="24"/>
        </w:rPr>
        <w:t>CEDAE</w:t>
      </w:r>
      <w:r w:rsidRPr="00195904">
        <w:rPr>
          <w:rFonts w:ascii="Calibri" w:eastAsia="Calibri" w:hAnsi="Calibri" w:cs="Calibri"/>
          <w:sz w:val="24"/>
          <w:szCs w:val="24"/>
        </w:rPr>
        <w:t xml:space="preserve">. </w:t>
      </w:r>
    </w:p>
    <w:p w14:paraId="02E55981" w14:textId="77777777" w:rsidR="009C14E7" w:rsidRPr="00195904"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3A75ADE" w14:textId="77777777" w:rsidR="009C14E7" w:rsidRPr="00195904" w:rsidRDefault="004370CD">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8.10. A prorrogação de prazo que vier a ser formalizada por culpa da  </w:t>
      </w:r>
      <w:r w:rsidRPr="00195904">
        <w:rPr>
          <w:rFonts w:ascii="Calibri" w:eastAsia="Calibri" w:hAnsi="Calibri" w:cs="Calibri"/>
          <w:b/>
          <w:sz w:val="24"/>
          <w:szCs w:val="24"/>
        </w:rPr>
        <w:t>CONTRATADA</w:t>
      </w:r>
      <w:r w:rsidRPr="00195904">
        <w:rPr>
          <w:rFonts w:ascii="Calibri" w:eastAsia="Calibri" w:hAnsi="Calibri" w:cs="Calibri"/>
          <w:sz w:val="24"/>
          <w:szCs w:val="24"/>
        </w:rPr>
        <w:t xml:space="preserve"> impedirá que o período acrescido à execução do contrato venha a ser considerado para fins de reajuste. O prazo acrescido, neste caso, será descontado da contagem da anualidade pretendida. Caberá à Comissão de Fiscalização se manifestar a respeito da culpa da CONTRATADA em todas as solicitações de prorrogação do prazo contratual. </w:t>
      </w:r>
    </w:p>
    <w:p w14:paraId="3F50D0E2" w14:textId="77777777" w:rsidR="009C14E7" w:rsidRDefault="009C14E7" w:rsidP="00195904">
      <w:pPr>
        <w:ind w:leftChars="0" w:left="0" w:right="49" w:firstLineChars="0" w:firstLine="0"/>
        <w:jc w:val="both"/>
        <w:rPr>
          <w:rFonts w:ascii="Calibri" w:eastAsia="Calibri" w:hAnsi="Calibri" w:cs="Calibri"/>
          <w:sz w:val="24"/>
          <w:szCs w:val="24"/>
        </w:rPr>
      </w:pPr>
    </w:p>
    <w:p w14:paraId="1A6A56EE" w14:textId="77777777" w:rsidR="009C14E7" w:rsidRDefault="009C14E7">
      <w:pPr>
        <w:pBdr>
          <w:top w:val="nil"/>
          <w:left w:val="nil"/>
          <w:bottom w:val="nil"/>
          <w:right w:val="nil"/>
          <w:between w:val="nil"/>
        </w:pBdr>
        <w:ind w:left="0" w:hanging="2"/>
        <w:jc w:val="both"/>
        <w:rPr>
          <w:rFonts w:ascii="Calibri" w:eastAsia="Calibri" w:hAnsi="Calibri" w:cs="Calibri"/>
          <w:sz w:val="24"/>
          <w:szCs w:val="24"/>
          <w:highlight w:val="white"/>
        </w:rPr>
      </w:pPr>
      <w:bookmarkStart w:id="3" w:name="_heading=h.1t3h5sf" w:colFirst="0" w:colLast="0"/>
      <w:bookmarkEnd w:id="3"/>
    </w:p>
    <w:p w14:paraId="7C95A05B"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NONA - RESPONSABILIDADE TÉCNICA</w:t>
      </w:r>
    </w:p>
    <w:p w14:paraId="1335B03B"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DB693F0" w14:textId="77777777" w:rsidR="009C14E7" w:rsidRDefault="004370CD">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Os serviços objeto deste Contrato deverão ser executados sob a direção e responsabilidade dos profissionais indicados pela CONTRATADA em sua habilitação técnica, cabendo à área demandante a verificação do vínculo de que trata o §1º do art. 98 do RILC . Estes profissionais responderão tecnicamente pelo o que vier a ser executado e representarão a CONTRATADA em suas relações com a CEDAE.</w:t>
      </w:r>
    </w:p>
    <w:p w14:paraId="3056231F"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highlight w:val="yellow"/>
        </w:rPr>
      </w:pPr>
    </w:p>
    <w:p w14:paraId="738E3A4B" w14:textId="432B3CFA" w:rsidR="009C14E7" w:rsidRDefault="004370CD">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Os Responsáveis Técnicos acompanharão as obras ou serviços no local de sua execução, e ficarão responsáveis até sua entrega final. A substituição ou inclusão de Responsáveis Técnicos poderá ser feita por apostilamento, com a indicação de outro profissional de igual lastro de experiência e capacidade, cuja aceitação ficará  condicionada à exclusivo critério da </w:t>
      </w:r>
      <w:r>
        <w:rPr>
          <w:rFonts w:ascii="Calibri" w:eastAsia="Calibri" w:hAnsi="Calibri" w:cs="Calibri"/>
          <w:b/>
          <w:sz w:val="24"/>
          <w:szCs w:val="24"/>
        </w:rPr>
        <w:t>CEDAE</w:t>
      </w:r>
      <w:r>
        <w:rPr>
          <w:rFonts w:ascii="Calibri" w:eastAsia="Calibri" w:hAnsi="Calibri" w:cs="Calibri"/>
          <w:sz w:val="24"/>
          <w:szCs w:val="24"/>
        </w:rPr>
        <w:t>.</w:t>
      </w:r>
      <w:r>
        <w:rPr>
          <w:rFonts w:ascii="Calibri" w:eastAsia="Calibri" w:hAnsi="Calibri" w:cs="Calibri"/>
          <w:b/>
          <w:sz w:val="24"/>
          <w:szCs w:val="24"/>
        </w:rPr>
        <w:t xml:space="preserve"> </w:t>
      </w:r>
    </w:p>
    <w:p w14:paraId="325F4DE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D3B6351" w14:textId="77777777" w:rsidR="009C14E7" w:rsidRDefault="004370CD">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Responsáveis Técnicos indicados deverão figurar como tal na ART - Anotação de Responsabilidade Técnica, de que trata o item 10.10 deste Contrato.</w:t>
      </w:r>
    </w:p>
    <w:p w14:paraId="3A5DE534" w14:textId="77777777" w:rsidR="009C14E7" w:rsidRDefault="009C14E7">
      <w:pPr>
        <w:spacing w:line="360" w:lineRule="auto"/>
        <w:ind w:left="0" w:right="49" w:hanging="2"/>
        <w:jc w:val="both"/>
        <w:rPr>
          <w:rFonts w:ascii="Calibri" w:eastAsia="Calibri" w:hAnsi="Calibri" w:cs="Calibri"/>
          <w:sz w:val="24"/>
          <w:szCs w:val="24"/>
        </w:rPr>
      </w:pPr>
      <w:bookmarkStart w:id="4" w:name="_heading=h.4d34og8" w:colFirst="0" w:colLast="0"/>
      <w:bookmarkEnd w:id="4"/>
    </w:p>
    <w:p w14:paraId="3F2EE05F"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 MEDIÇÃO, FATURAMENTO E CONDIÇÕES DE PAGAMENTO</w:t>
      </w:r>
    </w:p>
    <w:p w14:paraId="0462663F"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C0E3F47" w14:textId="77777777" w:rsidR="00195904"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10.1. Os pagamentos das faturas serão realizados na forma do cronograma físico-financeiro autuado sob o index _____ do processo administrativo de referência, no prazo de até 30 (trinta) dias corridos contados do adimplemento das obrigações da CONTRATADA, observando as datas fixadas no calendário previsto na OS n. 16.088-00 de 2022. </w:t>
      </w:r>
    </w:p>
    <w:p w14:paraId="2C0D971A" w14:textId="77777777" w:rsidR="00195904"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39120FF" w14:textId="77777777" w:rsidR="00195904"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10.1.1. Considera-se adimplemento a execução da parcela/etapa da obra ou serviço de engenharia acompanhada da nota fiscal/fatura e dos demais documentos exigidos como condição ao pagamento (ver item 10.10 e 10.11 do contrato). Ao adimplemento será dado recibo, nos termos art. 191, §1º do RILC. </w:t>
      </w:r>
    </w:p>
    <w:p w14:paraId="107342F5" w14:textId="77777777" w:rsidR="00195904"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106C86DA" w14:textId="77777777" w:rsidR="00195904"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10.1.2. Os pagamentos eventualmente realizados com atraso, por culpa exclusiva da CEDAE, sofrerão a incidência de atualização financeira pelo IGP-M e juros moratórios de 0,5% (meio por cento) ao mês, calculados “pro rata die”, e aqueles pagos em prazo inferior ao estabelecido neste contrato (assim considerados os pagamentos realizados fora das datas previstas na OS n. 16.088-00 de 2022, por solicitação da contratada) serão feitos mediante desconto de 2% (dois por cento) ao mês, também calculados “pro rata die”. Não correrão juros e atualização durante o período de suspensão mencionado no item 10.7. </w:t>
      </w:r>
    </w:p>
    <w:p w14:paraId="36BB7D02" w14:textId="77777777" w:rsidR="00195904"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92CC59A" w14:textId="2E7E1A16" w:rsidR="009C14E7"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10.2. Os pagamentos devidos em decorrência deste Contrato serão efetuados mediante crédito em conta bancária indicada pela CONTRATADA no banco BRADESCO, ficando autorizada a indicação de outra conta somente quando justificada tal impossibilidade.</w:t>
      </w:r>
    </w:p>
    <w:p w14:paraId="08A9EF42" w14:textId="77777777" w:rsidR="00195904"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1C4C87D" w14:textId="77777777" w:rsidR="00195904"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10.3. A Fiscalização, de comum acordo com a CONTRATADA, estabelecerá a programação do que deverá ser executado no mês seguinte, tendo por base as metas do cronograma físico-financeiro contratual e as necessidades do objeto contratado. </w:t>
      </w:r>
    </w:p>
    <w:p w14:paraId="6E29149E" w14:textId="77777777" w:rsidR="00195904"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D480373"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10.4. Ao final de cada período, a Fiscalização procederá à verificação do avanço da implantação e do cumprimento das metas mínimas do cronograma físico-financeiro contratual. </w:t>
      </w:r>
    </w:p>
    <w:p w14:paraId="249A90FD"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A57F68D"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10.5. A CONTRATADA fará a emissão da medição/fatura dos serviços realizados e dos fornecimentos de materiais e equipamentos considerados aceitos pela Fiscalização, observando o cronograma físico-financeiro contratual, cujos percentuais limitarão os valores dos serviços medidos. </w:t>
      </w:r>
    </w:p>
    <w:p w14:paraId="5918A659"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A56D05C"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lastRenderedPageBreak/>
        <w:t xml:space="preserve">10.5.1. Os serviços relativos à administração local da obra serão pagos com o mesmo percentual de execução da obra, quando das medições. </w:t>
      </w:r>
    </w:p>
    <w:p w14:paraId="1DA3E388"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2D6531A"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10.6. De posse da documentação apresentada pela CONTRATADA, a Comissão de Fiscalização atestará, na forma prevista no art. 90, §3º, da Lei Estadual nº 287/1979, a documentação e a qualidade do objeto contratado, a partir de quando será possível a realização do pagamento, conforme art. 191, §3º do RILC. </w:t>
      </w:r>
    </w:p>
    <w:p w14:paraId="49559269"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F50B360"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10.7. A necessidade de providências por parte da CONTRATADA em relação à medição realizada, ou em relação ao conteúdo da documentação apresentada, importará em suspensão da contagem do prazo para pagamento, não correndo juros e/ou atualização neste período. </w:t>
      </w:r>
    </w:p>
    <w:p w14:paraId="799D70F0"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8583F07"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10.7.1. No caso da não concordância com apenas parte da medição, a Fiscalização liberará o valor não controvertido, notificando a CONTRATADA para providências quanto às pendências do restante da medição. </w:t>
      </w:r>
    </w:p>
    <w:p w14:paraId="2EFCA11E"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8F72E42"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10.8. A CEDAE não se responsabilizará pelo pagamento de medições de serviços executados em quantidades superiores às fixadas na Estimativa Orçamentária, salvo quando expressamente determinadas pela Fiscalização. </w:t>
      </w:r>
    </w:p>
    <w:p w14:paraId="2813724D"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1F7986E"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10.9. Toda fatura fará menção específica à medição na qual a mesma se baseia. </w:t>
      </w:r>
    </w:p>
    <w:p w14:paraId="02BE6D38"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558CD29"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10.10. A liberação do primeiro pagamento ficará condicionada à entrega, pela CONTRATADA, do comprovante de pagamento da ART-ANOTAÇÃO DE RESPONSABILIDADE TÉCNICA. </w:t>
      </w:r>
    </w:p>
    <w:p w14:paraId="17903C13"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255ED69"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10.11. O pagamento das notas fiscais relativas às etapas dos serviços de engenharia/obras executados ficarão condicionados à apresentação dos seguintes documentos: </w:t>
      </w:r>
    </w:p>
    <w:p w14:paraId="4471984D"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11E645F9"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I) Para todos os casos de obras, bem como para os serviços de engenharia que possuírem mão de obra alocada à disposição da CEDAE, em suas dependências ou fora dela: </w:t>
      </w:r>
    </w:p>
    <w:p w14:paraId="74A46E4F"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EB6F230"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a) medição/detalhamento que fora executado; </w:t>
      </w:r>
    </w:p>
    <w:p w14:paraId="0A5C90D9" w14:textId="6328C914" w:rsidR="00195904"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b) prova de pagamento das verbas salariais, com eventuais horas extraordinárias executadas no período, que deverá ser apresentada até o quinto dia útil seguinte;</w:t>
      </w:r>
    </w:p>
    <w:p w14:paraId="343EB9C6"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c) folha de pagamento exclusiva para o objeto da contratação, conforme preconizado no parágrafo 5º do art. 31, da Lei nº 8.212/91; </w:t>
      </w:r>
    </w:p>
    <w:p w14:paraId="203DF6A2"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d) Prova de pagamento em dia do vale-transporte e do auxílio alimentação de seus empregados, que poderá ser feita por meio de declaração emitida pela CONTRATADA; </w:t>
      </w:r>
    </w:p>
    <w:p w14:paraId="11E4D248"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e) Prova de Anotação nas Carteiras de Trabalho e Previdência Social (CTPS) de seus empregados, que será feita apenas no início da contratação, como condição ao primeiro pagamento, tornando-se necessária a repetição desta prova apenas no caso de substituição do empregado; </w:t>
      </w:r>
    </w:p>
    <w:p w14:paraId="1816CD3A"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f) Cópias das Guias de Recolhimento mensal do FTGS (GFIP) e INSS (GPS); </w:t>
      </w:r>
    </w:p>
    <w:p w14:paraId="5141328E"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g) comprovante da declaração das contribuições a recolher à Previdência Social e a outras Entidades e Fundos por FPAS; e </w:t>
      </w:r>
    </w:p>
    <w:p w14:paraId="49DADB7B"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h) declaração de que se encontra cumprindo o regime de quotas da Lei Estadual n. 7.258/2016, quando enquadrada na situação prevista na cláusula quarta, alínea “t”, deste instrumento. </w:t>
      </w:r>
    </w:p>
    <w:p w14:paraId="1156AE79"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833DED1" w14:textId="37E5398A"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lastRenderedPageBreak/>
        <w:t>10.12 A CONTRATADA deverá observar e assegurar o pagamento da remuneração de todos os profissionais por ela contratados em conformidade com o piso salarial vigente da respectiva categoria profissional, inclusive aqueles envolvidos nas atividades previstas no item 1</w:t>
      </w:r>
      <w:r w:rsidR="00B2282F">
        <w:rPr>
          <w:rFonts w:ascii="Calibri" w:eastAsia="Calibri" w:hAnsi="Calibri" w:cs="Calibri"/>
          <w:sz w:val="24"/>
          <w:szCs w:val="24"/>
        </w:rPr>
        <w:t>7</w:t>
      </w:r>
      <w:r w:rsidRPr="00195904">
        <w:rPr>
          <w:rFonts w:ascii="Calibri" w:eastAsia="Calibri" w:hAnsi="Calibri" w:cs="Calibri"/>
          <w:sz w:val="24"/>
          <w:szCs w:val="24"/>
        </w:rPr>
        <w:t xml:space="preserve"> e 1</w:t>
      </w:r>
      <w:r w:rsidR="00B2282F">
        <w:rPr>
          <w:rFonts w:ascii="Calibri" w:eastAsia="Calibri" w:hAnsi="Calibri" w:cs="Calibri"/>
          <w:sz w:val="24"/>
          <w:szCs w:val="24"/>
        </w:rPr>
        <w:t>8</w:t>
      </w:r>
      <w:r w:rsidRPr="00195904">
        <w:rPr>
          <w:rFonts w:ascii="Calibri" w:eastAsia="Calibri" w:hAnsi="Calibri" w:cs="Calibri"/>
          <w:sz w:val="24"/>
          <w:szCs w:val="24"/>
        </w:rPr>
        <w:t xml:space="preserve"> do Projeto Básico – Caderno 01, nos termos da legislação aplicável, acordos ou convenções coletivas de trabalho, quando existentes, responsabilizando-se integralmente por quaisquer ônus trabalhistas, previdenciários e encargos decorrentes. </w:t>
      </w:r>
    </w:p>
    <w:p w14:paraId="5D4A0C79"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F881DEE"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II) Para os demais serviços de engenharia que não possuírem mão de obra alocada à disposição da CEDAE: </w:t>
      </w:r>
    </w:p>
    <w:p w14:paraId="65A2E629"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054D8FD"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a) Medição/detalhamento que fora executado; e </w:t>
      </w:r>
    </w:p>
    <w:p w14:paraId="070EBEFB"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b) Declaração de que se encontra cumprindo o regime de quotas da Lei Estadual n. 7.258/2016, exigível somente quando a CONTRATADA estiver enquadrada na situação prevista na cláusula quarta, letra “t”, deste instrumento. </w:t>
      </w:r>
    </w:p>
    <w:p w14:paraId="24710B31"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1E21777"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10.13. A ausência de qualquer dos documentos exigidos para a realização dos pagamentos, conforme itens I e II da cláusula 10.11, impedirá a obtenção do recibo de adimplemento pela CONTRATADA, nos termos do art. 191 do RILC. </w:t>
      </w:r>
    </w:p>
    <w:p w14:paraId="419CE6FD"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8DE7049" w14:textId="49AB099F" w:rsidR="00195904"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10.13.1. Apenas quando vencidas, as seguintes certidões deverão ser apresentadas juntamente com a documentação acima: (i) Certidão Negativa de Tributos Federais e Contribuições Previdenciárias, emitida conjuntamente pela Secretaria de Fazenda Nacional e pela Procuradoria da Fazenda Nacional (PFN); (ii) Certidão comprobatória da regularidade com o recolhimento das verbas do FGTS, emitida pela Caixa Econômica Federal; e (iii) CNDT, emitida pelo TRT. O descumprimento dessa exigência não impedirá a obtenção do recibo de </w:t>
      </w:r>
      <w:r w:rsidRPr="00195904">
        <w:rPr>
          <w:rFonts w:ascii="Calibri" w:eastAsia="Calibri" w:hAnsi="Calibri" w:cs="Calibri"/>
          <w:sz w:val="24"/>
          <w:szCs w:val="24"/>
        </w:rPr>
        <w:lastRenderedPageBreak/>
        <w:t>adimplemento e a realização dos pagamentos; entretanto, sujeitará a CONTRATADA às disposições dos itens 10.13 a 10.14.</w:t>
      </w:r>
    </w:p>
    <w:p w14:paraId="776E9CBB"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3EFEE4E"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10.14. Será assinalado à CONTRATADA o prazo de 10 (dez) dias para a regularização da documentação pendente, bem como para a apresentação de sua defesa prévia. </w:t>
      </w:r>
    </w:p>
    <w:p w14:paraId="43FBEB3C"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F67B790"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10.15. Expirado o prazo constante do item acima sem que tenham sido tomadas as providências cabíveis, ou sendo rejeitados os argumentos apresentados em defesa pela CONTRATADA, será aplicada a ela penalidade de advertência. Permanecendo a inadimplência total ou parcial em virtude de ausência de qualquer dos documentos referidos, o contrato será rescindido com a aplicação da penalidade de suspensão prevista na alínea “c” da cláusula 14.1. </w:t>
      </w:r>
    </w:p>
    <w:p w14:paraId="18B9D497"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DDDDA85"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10.16. A fatura final deverá corresponder, no mínimo, a 10% (dez por cento) do valor do Contrato, e só será processada após a aceitação provisória da obra/serviço de engenharia. </w:t>
      </w:r>
    </w:p>
    <w:p w14:paraId="1C8A8045"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9DE49C8"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10.17. A CEDAE poderá utilizar os créditos da CONTRATADA para efetuar os pagamentos dos salários e demais verbas trabalhistas e previdenciárias devidas por ela a seus empregados, fazendo-o diretamente ou por meio de aprovisionamento em conta vinculada, na forma prevista no art. 19-a, I, da IN/SLTI/MP 2/2008, com redação dada pela IN/SLTI/MP 6/2013, quando não for possível a realização dos pagamentos diretamente pela CEDAE. </w:t>
      </w:r>
    </w:p>
    <w:p w14:paraId="200E27F8"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1A4EB6B4" w14:textId="77777777" w:rsidR="00AB29DD"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t xml:space="preserve">10.18. Todos os documentos mencionados nesta cláusula ficarão autuados no processo administrativo referente à contratação, bem como no processo de prestação de contas que deverá ser aberto em virtude da OS “E” nº 14.695/2017. </w:t>
      </w:r>
    </w:p>
    <w:p w14:paraId="6E132CBC"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77045B4" w14:textId="141A3DE9" w:rsidR="00195904" w:rsidRDefault="00195904">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195904">
        <w:rPr>
          <w:rFonts w:ascii="Calibri" w:eastAsia="Calibri" w:hAnsi="Calibri" w:cs="Calibri"/>
          <w:sz w:val="24"/>
          <w:szCs w:val="24"/>
        </w:rPr>
        <w:lastRenderedPageBreak/>
        <w:t>10.19. Sem prejuízo das condições acima estabelecidas deverão ser observadas as determinações relativas ao pagamento e critérios de medição específicos estabelecidas no item 1</w:t>
      </w:r>
      <w:r w:rsidR="00B2282F">
        <w:rPr>
          <w:rFonts w:ascii="Calibri" w:eastAsia="Calibri" w:hAnsi="Calibri" w:cs="Calibri"/>
          <w:sz w:val="24"/>
          <w:szCs w:val="24"/>
        </w:rPr>
        <w:t>6</w:t>
      </w:r>
      <w:r w:rsidRPr="00195904">
        <w:rPr>
          <w:rFonts w:ascii="Calibri" w:eastAsia="Calibri" w:hAnsi="Calibri" w:cs="Calibri"/>
          <w:sz w:val="24"/>
          <w:szCs w:val="24"/>
        </w:rPr>
        <w:t xml:space="preserve"> do Projeto Básico - Caderno 01- Especificação para Licitação.</w:t>
      </w:r>
    </w:p>
    <w:p w14:paraId="7CED366A"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5A57FAF" w14:textId="334D831C" w:rsidR="009C14E7" w:rsidRPr="00AB29DD" w:rsidRDefault="004370CD">
      <w:pPr>
        <w:shd w:val="clear" w:color="auto" w:fill="BFBFBF"/>
        <w:spacing w:line="360" w:lineRule="auto"/>
        <w:ind w:left="0" w:right="49" w:hanging="2"/>
        <w:jc w:val="both"/>
        <w:rPr>
          <w:rFonts w:ascii="Calibri" w:eastAsia="Calibri" w:hAnsi="Calibri" w:cs="Calibri"/>
          <w:sz w:val="24"/>
          <w:szCs w:val="24"/>
        </w:rPr>
      </w:pPr>
      <w:r w:rsidRPr="00AB29DD">
        <w:rPr>
          <w:rFonts w:ascii="Calibri" w:eastAsia="Calibri" w:hAnsi="Calibri" w:cs="Calibri"/>
          <w:b/>
          <w:sz w:val="24"/>
          <w:szCs w:val="24"/>
        </w:rPr>
        <w:t>CLÁUSULA DÉCIMA-PRIMEIRA - GARANTIA CONTRATUAL</w:t>
      </w:r>
    </w:p>
    <w:p w14:paraId="5920352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FF0000"/>
          <w:sz w:val="24"/>
          <w:szCs w:val="24"/>
        </w:rPr>
      </w:pPr>
    </w:p>
    <w:p w14:paraId="70B47FF5"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FF0000"/>
          <w:sz w:val="24"/>
          <w:szCs w:val="24"/>
        </w:rPr>
      </w:pPr>
    </w:p>
    <w:p w14:paraId="579DC839" w14:textId="77777777" w:rsidR="009C14E7" w:rsidRPr="00AB29DD" w:rsidRDefault="004370CD">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B29DD">
        <w:rPr>
          <w:rFonts w:ascii="Calibri" w:eastAsia="Calibri" w:hAnsi="Calibri" w:cs="Calibri"/>
          <w:sz w:val="24"/>
          <w:szCs w:val="24"/>
        </w:rPr>
        <w:t xml:space="preserve">A </w:t>
      </w:r>
      <w:r w:rsidRPr="00AB29DD">
        <w:rPr>
          <w:rFonts w:ascii="Calibri" w:eastAsia="Calibri" w:hAnsi="Calibri" w:cs="Calibri"/>
          <w:b/>
          <w:sz w:val="24"/>
          <w:szCs w:val="24"/>
        </w:rPr>
        <w:t>CONTRATADA</w:t>
      </w:r>
      <w:r w:rsidRPr="00AB29DD">
        <w:rPr>
          <w:rFonts w:ascii="Calibri" w:eastAsia="Calibri" w:hAnsi="Calibri" w:cs="Calibri"/>
          <w:sz w:val="24"/>
          <w:szCs w:val="24"/>
        </w:rPr>
        <w:t xml:space="preserve"> deverá prestar garantia contratual, optando por uma das modalidades previstas no art. 70, §1º da Lei 13.303/2016. </w:t>
      </w:r>
    </w:p>
    <w:p w14:paraId="5B17140A"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1F689B9A" w14:textId="77777777" w:rsidR="009C14E7" w:rsidRPr="00AB29DD" w:rsidRDefault="004370CD">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B29DD">
        <w:rPr>
          <w:rFonts w:ascii="Calibri" w:eastAsia="Calibri" w:hAnsi="Calibri" w:cs="Calibri"/>
          <w:sz w:val="24"/>
          <w:szCs w:val="24"/>
        </w:rPr>
        <w:t>O comprovante deverá ser apresentado na Tesouraria da CEDAE, no 6º andar do prédio Sede, no prazo máximo de 10 (dez) dias úteis contados da assinatura do instrumento.</w:t>
      </w:r>
    </w:p>
    <w:p w14:paraId="0B261FDE"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50A12E9C" w14:textId="77777777" w:rsidR="009C14E7" w:rsidRPr="00AB29DD" w:rsidRDefault="004370CD">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B29DD">
        <w:rPr>
          <w:rFonts w:ascii="Calibri" w:eastAsia="Calibri" w:hAnsi="Calibri" w:cs="Calibri"/>
          <w:sz w:val="24"/>
          <w:szCs w:val="24"/>
        </w:rPr>
        <w:t xml:space="preserve">A garantia deverá ser prestada em percentual correspondente a 5% (cinco por cento) do valor do contrato, com exceção apenas da caução em dinheiro, que poderá ser prestada em percentual inferior, correspondente a 1,5% (um e meio por cento). </w:t>
      </w:r>
    </w:p>
    <w:p w14:paraId="528601E5"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7A038541" w14:textId="77777777" w:rsidR="009C14E7" w:rsidRPr="00AB29DD" w:rsidRDefault="004370CD">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B29DD">
        <w:rPr>
          <w:rFonts w:ascii="Calibri" w:eastAsia="Calibri" w:hAnsi="Calibri" w:cs="Calibri"/>
          <w:sz w:val="24"/>
          <w:szCs w:val="24"/>
        </w:rPr>
        <w:t>A garantia prestada não poderá se vincular a outras contratações, salvo após sua liberação.</w:t>
      </w:r>
    </w:p>
    <w:p w14:paraId="741C115C"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73D2F546" w14:textId="77777777" w:rsidR="009C14E7" w:rsidRPr="00AB29DD" w:rsidRDefault="004370CD">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B29DD">
        <w:rPr>
          <w:rFonts w:ascii="Calibri" w:eastAsia="Calibri" w:hAnsi="Calibri" w:cs="Calibri"/>
          <w:sz w:val="24"/>
          <w:szCs w:val="24"/>
        </w:rPr>
        <w:t>A garantia assegurará, qualquer que seja a modalidade escolhida, o pagamento de:</w:t>
      </w:r>
    </w:p>
    <w:p w14:paraId="7F186C32"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66FBBE69" w14:textId="77777777" w:rsidR="009C14E7" w:rsidRPr="00AB29DD" w:rsidRDefault="004370CD">
      <w:pPr>
        <w:widowControl w:val="0"/>
        <w:spacing w:line="360" w:lineRule="auto"/>
        <w:ind w:left="0" w:hanging="2"/>
        <w:jc w:val="both"/>
        <w:rPr>
          <w:rFonts w:ascii="Calibri" w:eastAsia="Calibri" w:hAnsi="Calibri" w:cs="Calibri"/>
          <w:sz w:val="24"/>
          <w:szCs w:val="24"/>
        </w:rPr>
      </w:pPr>
      <w:r w:rsidRPr="00AB29DD">
        <w:rPr>
          <w:rFonts w:ascii="Calibri" w:eastAsia="Calibri" w:hAnsi="Calibri" w:cs="Calibri"/>
          <w:sz w:val="24"/>
          <w:szCs w:val="24"/>
        </w:rPr>
        <w:t>I. Todos os prejuízos advindos do não cumprimento do contrato;</w:t>
      </w:r>
    </w:p>
    <w:p w14:paraId="62C4B2E9"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2F107CA5" w14:textId="77777777" w:rsidR="009C14E7" w:rsidRPr="00AB29DD" w:rsidRDefault="004370CD">
      <w:pPr>
        <w:widowControl w:val="0"/>
        <w:spacing w:line="360" w:lineRule="auto"/>
        <w:ind w:left="0" w:hanging="2"/>
        <w:jc w:val="both"/>
        <w:rPr>
          <w:rFonts w:ascii="Calibri" w:eastAsia="Calibri" w:hAnsi="Calibri" w:cs="Calibri"/>
          <w:sz w:val="24"/>
          <w:szCs w:val="24"/>
        </w:rPr>
      </w:pPr>
      <w:r w:rsidRPr="00AB29DD">
        <w:rPr>
          <w:rFonts w:ascii="Calibri" w:eastAsia="Calibri" w:hAnsi="Calibri" w:cs="Calibri"/>
          <w:sz w:val="24"/>
          <w:szCs w:val="24"/>
        </w:rPr>
        <w:t xml:space="preserve">II. Multas punitivas aplicadas à </w:t>
      </w:r>
      <w:r w:rsidRPr="00AB29DD">
        <w:rPr>
          <w:rFonts w:ascii="Calibri" w:eastAsia="Calibri" w:hAnsi="Calibri" w:cs="Calibri"/>
          <w:b/>
          <w:sz w:val="24"/>
          <w:szCs w:val="24"/>
        </w:rPr>
        <w:t>CONTRATADA</w:t>
      </w:r>
      <w:r w:rsidRPr="00AB29DD">
        <w:rPr>
          <w:rFonts w:ascii="Calibri" w:eastAsia="Calibri" w:hAnsi="Calibri" w:cs="Calibri"/>
          <w:sz w:val="24"/>
          <w:szCs w:val="24"/>
        </w:rPr>
        <w:t>;</w:t>
      </w:r>
    </w:p>
    <w:p w14:paraId="268AA447"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2FCD0592" w14:textId="77777777" w:rsidR="009C14E7" w:rsidRPr="00AB29DD" w:rsidRDefault="004370CD">
      <w:pPr>
        <w:widowControl w:val="0"/>
        <w:spacing w:line="360" w:lineRule="auto"/>
        <w:ind w:left="0" w:hanging="2"/>
        <w:jc w:val="both"/>
        <w:rPr>
          <w:rFonts w:ascii="Calibri" w:eastAsia="Calibri" w:hAnsi="Calibri" w:cs="Calibri"/>
          <w:sz w:val="24"/>
          <w:szCs w:val="24"/>
        </w:rPr>
      </w:pPr>
      <w:r w:rsidRPr="00AB29DD">
        <w:rPr>
          <w:rFonts w:ascii="Calibri" w:eastAsia="Calibri" w:hAnsi="Calibri" w:cs="Calibri"/>
          <w:sz w:val="24"/>
          <w:szCs w:val="24"/>
        </w:rPr>
        <w:lastRenderedPageBreak/>
        <w:t xml:space="preserve">III. Prejuízos diretos causados à </w:t>
      </w:r>
      <w:r w:rsidRPr="00AB29DD">
        <w:rPr>
          <w:rFonts w:ascii="Calibri" w:eastAsia="Calibri" w:hAnsi="Calibri" w:cs="Calibri"/>
          <w:b/>
          <w:sz w:val="24"/>
          <w:szCs w:val="24"/>
        </w:rPr>
        <w:t>CONTRATANTE</w:t>
      </w:r>
      <w:r w:rsidRPr="00AB29DD">
        <w:rPr>
          <w:rFonts w:ascii="Calibri" w:eastAsia="Calibri" w:hAnsi="Calibri" w:cs="Calibri"/>
          <w:sz w:val="24"/>
          <w:szCs w:val="24"/>
        </w:rPr>
        <w:t xml:space="preserve"> decorrentes de culpa ou dolo durante a execução do contrato;</w:t>
      </w:r>
    </w:p>
    <w:p w14:paraId="675B7A58"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3B7166AC" w14:textId="77777777" w:rsidR="009C14E7" w:rsidRPr="00AB29DD" w:rsidRDefault="004370CD">
      <w:pPr>
        <w:widowControl w:val="0"/>
        <w:spacing w:line="360" w:lineRule="auto"/>
        <w:ind w:left="0" w:hanging="2"/>
        <w:jc w:val="both"/>
        <w:rPr>
          <w:rFonts w:ascii="Calibri" w:eastAsia="Calibri" w:hAnsi="Calibri" w:cs="Calibri"/>
          <w:sz w:val="24"/>
          <w:szCs w:val="24"/>
        </w:rPr>
      </w:pPr>
      <w:r w:rsidRPr="00AB29DD">
        <w:rPr>
          <w:rFonts w:ascii="Calibri" w:eastAsia="Calibri" w:hAnsi="Calibri" w:cs="Calibri"/>
          <w:sz w:val="24"/>
          <w:szCs w:val="24"/>
        </w:rPr>
        <w:t xml:space="preserve">IV. Obrigações previdenciárias e trabalhistas não honradas pela </w:t>
      </w:r>
      <w:r w:rsidRPr="00AB29DD">
        <w:rPr>
          <w:rFonts w:ascii="Calibri" w:eastAsia="Calibri" w:hAnsi="Calibri" w:cs="Calibri"/>
          <w:b/>
          <w:sz w:val="24"/>
          <w:szCs w:val="24"/>
        </w:rPr>
        <w:t>CONTRATADA</w:t>
      </w:r>
      <w:r w:rsidRPr="00AB29DD">
        <w:rPr>
          <w:rFonts w:ascii="Calibri" w:eastAsia="Calibri" w:hAnsi="Calibri" w:cs="Calibri"/>
          <w:sz w:val="24"/>
          <w:szCs w:val="24"/>
        </w:rPr>
        <w:t>.</w:t>
      </w:r>
    </w:p>
    <w:p w14:paraId="087CB31F"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32F06F8C" w14:textId="77777777" w:rsidR="009C14E7" w:rsidRPr="00AB29DD" w:rsidRDefault="004370CD">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B29DD">
        <w:rPr>
          <w:rFonts w:ascii="Calibri" w:eastAsia="Calibri" w:hAnsi="Calibri" w:cs="Calibri"/>
          <w:sz w:val="24"/>
          <w:szCs w:val="24"/>
        </w:rPr>
        <w:t xml:space="preserve">Se a </w:t>
      </w:r>
      <w:r w:rsidRPr="00AB29DD">
        <w:rPr>
          <w:rFonts w:ascii="Calibri" w:eastAsia="Calibri" w:hAnsi="Calibri" w:cs="Calibri"/>
          <w:b/>
          <w:sz w:val="24"/>
          <w:szCs w:val="24"/>
        </w:rPr>
        <w:t>CONTRATADA</w:t>
      </w:r>
      <w:r w:rsidRPr="00AB29DD">
        <w:rPr>
          <w:rFonts w:ascii="Calibri" w:eastAsia="Calibri" w:hAnsi="Calibri" w:cs="Calibri"/>
          <w:sz w:val="24"/>
          <w:szCs w:val="24"/>
        </w:rPr>
        <w:t xml:space="preserve"> optar pelo “seguro-garantia”, deverá prestá-lo na modalidade </w:t>
      </w:r>
      <w:r w:rsidRPr="00AB29DD">
        <w:rPr>
          <w:rFonts w:ascii="Calibri" w:eastAsia="Calibri" w:hAnsi="Calibri" w:cs="Calibri"/>
          <w:b/>
          <w:sz w:val="24"/>
          <w:szCs w:val="24"/>
        </w:rPr>
        <w:t>“Seguro-garantia do Construtor, do Fornecedor e do Prestador de Serviço”</w:t>
      </w:r>
      <w:r w:rsidRPr="00AB29DD">
        <w:rPr>
          <w:rFonts w:ascii="Calibri" w:eastAsia="Calibri" w:hAnsi="Calibri" w:cs="Calibri"/>
          <w:sz w:val="24"/>
          <w:szCs w:val="24"/>
        </w:rPr>
        <w:t xml:space="preserve">, com cláusula específica </w:t>
      </w:r>
      <w:r w:rsidRPr="00AB29DD">
        <w:rPr>
          <w:rFonts w:ascii="Calibri" w:eastAsia="Calibri" w:hAnsi="Calibri" w:cs="Calibri"/>
          <w:sz w:val="24"/>
          <w:szCs w:val="24"/>
          <w:u w:val="single"/>
        </w:rPr>
        <w:t>indicando a cobertura adicional</w:t>
      </w:r>
      <w:r w:rsidRPr="00AB29DD">
        <w:rPr>
          <w:rFonts w:ascii="Calibri" w:eastAsia="Calibri" w:hAnsi="Calibri" w:cs="Calibri"/>
          <w:sz w:val="24"/>
          <w:szCs w:val="24"/>
        </w:rPr>
        <w:t xml:space="preserve"> de obrigações previdenciárias e/ou trabalhistas não honradas pela </w:t>
      </w:r>
      <w:r w:rsidRPr="00AB29DD">
        <w:rPr>
          <w:rFonts w:ascii="Calibri" w:eastAsia="Calibri" w:hAnsi="Calibri" w:cs="Calibri"/>
          <w:b/>
          <w:sz w:val="24"/>
          <w:szCs w:val="24"/>
        </w:rPr>
        <w:t>CONTRATADA</w:t>
      </w:r>
      <w:r w:rsidRPr="00AB29DD">
        <w:rPr>
          <w:rFonts w:ascii="Calibri" w:eastAsia="Calibri" w:hAnsi="Calibri" w:cs="Calibri"/>
          <w:sz w:val="24"/>
          <w:szCs w:val="24"/>
        </w:rPr>
        <w:t>.</w:t>
      </w:r>
    </w:p>
    <w:p w14:paraId="4CF42C0B"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4E4A8833" w14:textId="77777777" w:rsidR="009C14E7" w:rsidRPr="00AB29DD" w:rsidRDefault="004370CD">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B29DD">
        <w:rPr>
          <w:rFonts w:ascii="Calibri" w:eastAsia="Calibri" w:hAnsi="Calibri" w:cs="Calibri"/>
          <w:sz w:val="24"/>
          <w:szCs w:val="24"/>
        </w:rPr>
        <w:t xml:space="preserve">Se da contratação resultar a transferência da posse direta de bens da CEDAE à CONTRATADA, em valor total superior a </w:t>
      </w:r>
      <w:r w:rsidRPr="00AB29DD">
        <w:rPr>
          <w:rFonts w:ascii="Calibri" w:eastAsia="Calibri" w:hAnsi="Calibri" w:cs="Calibri"/>
          <w:b/>
          <w:sz w:val="24"/>
          <w:szCs w:val="24"/>
        </w:rPr>
        <w:t>R$ 1.000.000,00 (um milhão de reais),</w:t>
      </w:r>
      <w:r w:rsidRPr="00AB29DD">
        <w:rPr>
          <w:rFonts w:ascii="Calibri" w:eastAsia="Calibri" w:hAnsi="Calibri" w:cs="Calibri"/>
          <w:sz w:val="24"/>
          <w:szCs w:val="24"/>
        </w:rPr>
        <w:t xml:space="preserve"> será exigido, ainda, o </w:t>
      </w:r>
      <w:r w:rsidRPr="00AB29DD">
        <w:rPr>
          <w:rFonts w:ascii="Calibri" w:eastAsia="Calibri" w:hAnsi="Calibri" w:cs="Calibri"/>
          <w:b/>
          <w:i/>
          <w:sz w:val="24"/>
          <w:szCs w:val="24"/>
        </w:rPr>
        <w:t>seguro multirriscos básico</w:t>
      </w:r>
      <w:r w:rsidRPr="00AB29DD">
        <w:rPr>
          <w:rFonts w:ascii="Calibri" w:eastAsia="Calibri" w:hAnsi="Calibri" w:cs="Calibri"/>
          <w:sz w:val="24"/>
          <w:szCs w:val="24"/>
        </w:rPr>
        <w:t>, que conterá as seguintes coberturas adicionais mínimas: Danos Elétricos, Subtração de Bens e Mercadorias, Responsabilidade Civil de Operações, Responsabilidade Civil do Empregador, Equipamentos Estacionários e Móveis, cuja cobertura alcançará o valor total dos bens entregues.</w:t>
      </w:r>
    </w:p>
    <w:p w14:paraId="1C57DD14"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71C905DB" w14:textId="77777777" w:rsidR="009C14E7" w:rsidRPr="00AB29DD" w:rsidRDefault="004370CD">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B29DD">
        <w:rPr>
          <w:rFonts w:ascii="Calibri" w:eastAsia="Calibri" w:hAnsi="Calibri" w:cs="Calibri"/>
          <w:sz w:val="24"/>
          <w:szCs w:val="24"/>
        </w:rPr>
        <w:t xml:space="preserve">A garantia somente poderá ser liberada após o recebimento definitivo do objeto, cabendo à </w:t>
      </w:r>
      <w:r w:rsidRPr="00AB29DD">
        <w:rPr>
          <w:rFonts w:ascii="Calibri" w:eastAsia="Calibri" w:hAnsi="Calibri" w:cs="Calibri"/>
          <w:b/>
          <w:sz w:val="24"/>
          <w:szCs w:val="24"/>
        </w:rPr>
        <w:t>CONTRATADA</w:t>
      </w:r>
      <w:r w:rsidRPr="00AB29DD">
        <w:rPr>
          <w:rFonts w:ascii="Calibri" w:eastAsia="Calibri" w:hAnsi="Calibri" w:cs="Calibri"/>
          <w:sz w:val="24"/>
          <w:szCs w:val="24"/>
        </w:rPr>
        <w:t xml:space="preserve"> formular tal solicitação.</w:t>
      </w:r>
    </w:p>
    <w:p w14:paraId="47F2883C"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3E61525E" w14:textId="77777777" w:rsidR="009C14E7" w:rsidRPr="00AB29DD" w:rsidRDefault="004370CD">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B29DD">
        <w:rPr>
          <w:rFonts w:ascii="Calibri" w:eastAsia="Calibri" w:hAnsi="Calibri" w:cs="Calibri"/>
          <w:sz w:val="24"/>
          <w:szCs w:val="24"/>
        </w:rPr>
        <w:t>A garantia que não for prestada em dinheiro deverá ser firmada com prazo de validade superior à vigência do contrato administrativo em, no mínimo, 180 (cento e oitenta) dias.</w:t>
      </w:r>
    </w:p>
    <w:p w14:paraId="36A1C18E"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768B4384" w14:textId="77777777" w:rsidR="009C14E7" w:rsidRPr="00AB29DD" w:rsidRDefault="004370CD">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B29DD">
        <w:rPr>
          <w:rFonts w:ascii="Calibri" w:eastAsia="Calibri" w:hAnsi="Calibri" w:cs="Calibri"/>
          <w:sz w:val="24"/>
          <w:szCs w:val="24"/>
        </w:rPr>
        <w:t xml:space="preserve">A </w:t>
      </w:r>
      <w:r w:rsidRPr="00AB29DD">
        <w:rPr>
          <w:rFonts w:ascii="Calibri" w:eastAsia="Calibri" w:hAnsi="Calibri" w:cs="Calibri"/>
          <w:b/>
          <w:sz w:val="24"/>
          <w:szCs w:val="24"/>
        </w:rPr>
        <w:t>CONTRATADA</w:t>
      </w:r>
      <w:r w:rsidRPr="00AB29DD">
        <w:rPr>
          <w:rFonts w:ascii="Calibri" w:eastAsia="Calibri" w:hAnsi="Calibri" w:cs="Calibri"/>
          <w:sz w:val="24"/>
          <w:szCs w:val="24"/>
        </w:rPr>
        <w:t xml:space="preserve"> se declara ciente de que as alterações de valor e/ou de prazo efetuadas no contrato importarão na necessidade de reforço e/ou prorrogação da garantia </w:t>
      </w:r>
      <w:r w:rsidRPr="00AB29DD">
        <w:rPr>
          <w:rFonts w:ascii="Calibri" w:eastAsia="Calibri" w:hAnsi="Calibri" w:cs="Calibri"/>
          <w:sz w:val="24"/>
          <w:szCs w:val="24"/>
        </w:rPr>
        <w:lastRenderedPageBreak/>
        <w:t>prestada, não se eximindo a CONTRATADA desta responsabilidade mesmo quando silente o aditivo formalizado.</w:t>
      </w:r>
    </w:p>
    <w:p w14:paraId="57AA2479"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35462A2C" w14:textId="77777777" w:rsidR="009C14E7" w:rsidRPr="00AB29DD" w:rsidRDefault="004370CD">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B29DD">
        <w:rPr>
          <w:rFonts w:ascii="Calibri" w:eastAsia="Calibri" w:hAnsi="Calibri" w:cs="Calibri"/>
          <w:sz w:val="24"/>
          <w:szCs w:val="24"/>
        </w:rPr>
        <w:t>Nos casos em que os valores das multas vierem a ser descontados da garantia, seu valor original será recomposto no prazo de até 72 (setenta e duas) horas, sob pena de multa e/ou de rescisão administrativa do contrato.</w:t>
      </w:r>
    </w:p>
    <w:p w14:paraId="5FCCA942"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4986298F" w14:textId="77777777" w:rsidR="009C14E7" w:rsidRPr="00AB29DD" w:rsidRDefault="004370CD">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B29DD">
        <w:rPr>
          <w:rFonts w:ascii="Calibri" w:eastAsia="Calibri" w:hAnsi="Calibri" w:cs="Calibri"/>
          <w:sz w:val="24"/>
          <w:szCs w:val="24"/>
        </w:rPr>
        <w:t>A garantia que for prestada na modalidade fiança bancária deverá ser apresentada conforme modelo constante do Anexo VII da OS n. 14.927/2017.</w:t>
      </w:r>
    </w:p>
    <w:p w14:paraId="3AF531F5"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6B8A6A21" w14:textId="77777777" w:rsidR="009C14E7" w:rsidRPr="00AB29DD" w:rsidRDefault="004370CD">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B29DD">
        <w:rPr>
          <w:rFonts w:ascii="Calibri" w:eastAsia="Calibri" w:hAnsi="Calibri" w:cs="Calibri"/>
          <w:sz w:val="24"/>
          <w:szCs w:val="24"/>
        </w:rPr>
        <w:t xml:space="preserve">O atraso da </w:t>
      </w:r>
      <w:r w:rsidRPr="00AB29DD">
        <w:rPr>
          <w:rFonts w:ascii="Calibri" w:eastAsia="Calibri" w:hAnsi="Calibri" w:cs="Calibri"/>
          <w:b/>
          <w:sz w:val="24"/>
          <w:szCs w:val="24"/>
        </w:rPr>
        <w:t>CONTRATADA</w:t>
      </w:r>
      <w:r w:rsidRPr="00AB29DD">
        <w:rPr>
          <w:rFonts w:ascii="Calibri" w:eastAsia="Calibri" w:hAnsi="Calibri" w:cs="Calibri"/>
          <w:sz w:val="24"/>
          <w:szCs w:val="24"/>
        </w:rPr>
        <w:t xml:space="preserve"> em prestar ou revalidar a garantia autorizará a CEDAE a promover o bloqueio dos pagamentos devidos até o limite máximo de 5% (cinco por cento) do valor do contrato. Uma vez prestada a garantia, ela substituirá o bloqueio. </w:t>
      </w:r>
    </w:p>
    <w:p w14:paraId="381663EF"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4E0489B0" w14:textId="77777777" w:rsidR="009C14E7" w:rsidRPr="00AB29DD" w:rsidRDefault="004370CD">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B29DD">
        <w:rPr>
          <w:rFonts w:ascii="Calibri" w:eastAsia="Calibri" w:hAnsi="Calibri" w:cs="Calibri"/>
          <w:sz w:val="24"/>
          <w:szCs w:val="24"/>
        </w:rPr>
        <w:t xml:space="preserve">O bloqueio efetuado com base no parágrafo anterior não gerará direito a nenhum tipo de compensação financeira à </w:t>
      </w:r>
      <w:r w:rsidRPr="00AB29DD">
        <w:rPr>
          <w:rFonts w:ascii="Calibri" w:eastAsia="Calibri" w:hAnsi="Calibri" w:cs="Calibri"/>
          <w:b/>
          <w:sz w:val="24"/>
          <w:szCs w:val="24"/>
        </w:rPr>
        <w:t>CONTRATADA</w:t>
      </w:r>
      <w:r w:rsidRPr="00AB29DD">
        <w:rPr>
          <w:rFonts w:ascii="Calibri" w:eastAsia="Calibri" w:hAnsi="Calibri" w:cs="Calibri"/>
          <w:sz w:val="24"/>
          <w:szCs w:val="24"/>
        </w:rPr>
        <w:t>.</w:t>
      </w:r>
    </w:p>
    <w:p w14:paraId="1F22F1D1" w14:textId="77777777" w:rsidR="009C14E7" w:rsidRPr="00AB29DD" w:rsidRDefault="009C14E7">
      <w:pPr>
        <w:widowControl w:val="0"/>
        <w:spacing w:line="360" w:lineRule="auto"/>
        <w:ind w:left="0" w:hanging="2"/>
        <w:jc w:val="both"/>
        <w:rPr>
          <w:rFonts w:ascii="Calibri" w:eastAsia="Calibri" w:hAnsi="Calibri" w:cs="Calibri"/>
          <w:sz w:val="24"/>
          <w:szCs w:val="24"/>
        </w:rPr>
      </w:pPr>
    </w:p>
    <w:p w14:paraId="249176B4" w14:textId="45D9ED76" w:rsidR="009C14E7" w:rsidRPr="00AB29DD" w:rsidRDefault="004370CD" w:rsidP="00AB29DD">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B29DD">
        <w:rPr>
          <w:rFonts w:ascii="Calibri" w:eastAsia="Calibri" w:hAnsi="Calibri" w:cs="Calibri"/>
          <w:sz w:val="24"/>
          <w:szCs w:val="24"/>
        </w:rPr>
        <w:t xml:space="preserve">A </w:t>
      </w:r>
      <w:r w:rsidRPr="00AB29DD">
        <w:rPr>
          <w:rFonts w:ascii="Calibri" w:eastAsia="Calibri" w:hAnsi="Calibri" w:cs="Calibri"/>
          <w:b/>
          <w:sz w:val="24"/>
          <w:szCs w:val="24"/>
        </w:rPr>
        <w:t>CEDAE</w:t>
      </w:r>
      <w:r w:rsidRPr="00AB29DD">
        <w:rPr>
          <w:rFonts w:ascii="Calibri" w:eastAsia="Calibri" w:hAnsi="Calibri" w:cs="Calibri"/>
          <w:sz w:val="24"/>
          <w:szCs w:val="24"/>
        </w:rPr>
        <w:t xml:space="preserve"> se resguarda o direito de pleitear em juízo as perdas e danos que não puderem ser reparados através da garantia prestada.</w:t>
      </w:r>
    </w:p>
    <w:p w14:paraId="7B83A7DC" w14:textId="77777777" w:rsidR="009C14E7" w:rsidRDefault="009C14E7">
      <w:pPr>
        <w:widowControl w:val="0"/>
        <w:spacing w:line="360" w:lineRule="auto"/>
        <w:ind w:left="0" w:hanging="2"/>
        <w:jc w:val="both"/>
        <w:rPr>
          <w:rFonts w:ascii="Calibri" w:eastAsia="Calibri" w:hAnsi="Calibri" w:cs="Calibri"/>
          <w:sz w:val="24"/>
          <w:szCs w:val="24"/>
        </w:rPr>
      </w:pPr>
      <w:bookmarkStart w:id="5" w:name="_heading=h.17dp8vu" w:colFirst="0" w:colLast="0"/>
      <w:bookmarkEnd w:id="5"/>
    </w:p>
    <w:p w14:paraId="04CBA646" w14:textId="77777777" w:rsidR="009C14E7" w:rsidRDefault="004370CD">
      <w:pPr>
        <w:shd w:val="clear" w:color="auto" w:fill="BFBFBF"/>
        <w:spacing w:line="360" w:lineRule="auto"/>
        <w:ind w:left="0" w:right="49" w:hanging="2"/>
        <w:jc w:val="both"/>
        <w:rPr>
          <w:rFonts w:ascii="Calibri" w:eastAsia="Calibri" w:hAnsi="Calibri" w:cs="Calibri"/>
          <w:sz w:val="24"/>
          <w:szCs w:val="24"/>
          <w:u w:val="single"/>
        </w:rPr>
      </w:pPr>
      <w:r>
        <w:rPr>
          <w:rFonts w:ascii="Calibri" w:eastAsia="Calibri" w:hAnsi="Calibri" w:cs="Calibri"/>
          <w:b/>
          <w:sz w:val="24"/>
          <w:szCs w:val="24"/>
        </w:rPr>
        <w:t xml:space="preserve">CLÁUSULA DÉCIMA SEGUNDA - CONDIÇÕES DE EXECUÇÃO </w:t>
      </w:r>
    </w:p>
    <w:p w14:paraId="13B68EF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D968047" w14:textId="77777777" w:rsidR="009C14E7" w:rsidRDefault="004370CD">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CEDAE</w:t>
      </w:r>
      <w:r>
        <w:rPr>
          <w:rFonts w:ascii="Calibri" w:eastAsia="Calibri" w:hAnsi="Calibri" w:cs="Calibri"/>
          <w:sz w:val="24"/>
          <w:szCs w:val="24"/>
        </w:rPr>
        <w:t xml:space="preserve"> poderá, a qualquer tempo e a seu critério, determinar por escrito a suspensão do objeto em andamento. A suspensão se tornará efetiva 30 (trinta) dias após o recebimento desta determinação pela </w:t>
      </w:r>
      <w:r>
        <w:rPr>
          <w:rFonts w:ascii="Calibri" w:eastAsia="Calibri" w:hAnsi="Calibri" w:cs="Calibri"/>
          <w:b/>
          <w:sz w:val="24"/>
          <w:szCs w:val="24"/>
        </w:rPr>
        <w:t>CONTRATADA</w:t>
      </w:r>
      <w:r>
        <w:rPr>
          <w:rFonts w:ascii="Calibri" w:eastAsia="Calibri" w:hAnsi="Calibri" w:cs="Calibri"/>
          <w:sz w:val="24"/>
          <w:szCs w:val="24"/>
        </w:rPr>
        <w:t>.</w:t>
      </w:r>
    </w:p>
    <w:p w14:paraId="71C3FDA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6E60187" w14:textId="77777777" w:rsidR="009C14E7" w:rsidRDefault="004370CD">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A </w:t>
      </w:r>
      <w:r>
        <w:rPr>
          <w:rFonts w:ascii="Calibri" w:eastAsia="Calibri" w:hAnsi="Calibri" w:cs="Calibri"/>
          <w:b/>
          <w:sz w:val="24"/>
          <w:szCs w:val="24"/>
        </w:rPr>
        <w:t>CEDAE</w:t>
      </w:r>
      <w:r>
        <w:rPr>
          <w:rFonts w:ascii="Calibri" w:eastAsia="Calibri" w:hAnsi="Calibri" w:cs="Calibri"/>
          <w:sz w:val="24"/>
          <w:szCs w:val="24"/>
        </w:rPr>
        <w:t xml:space="preserve"> poderá deixar de expedir Ordem de Execução – OEX, em função da indisponibilidade dos recursos indispensáveis à execução das obras, ou ainda se a </w:t>
      </w:r>
      <w:r>
        <w:rPr>
          <w:rFonts w:ascii="Calibri" w:eastAsia="Calibri" w:hAnsi="Calibri" w:cs="Calibri"/>
          <w:b/>
          <w:sz w:val="24"/>
          <w:szCs w:val="24"/>
        </w:rPr>
        <w:t>CONTRATADA</w:t>
      </w:r>
      <w:r>
        <w:rPr>
          <w:rFonts w:ascii="Calibri" w:eastAsia="Calibri" w:hAnsi="Calibri" w:cs="Calibri"/>
          <w:sz w:val="24"/>
          <w:szCs w:val="24"/>
        </w:rPr>
        <w:t xml:space="preserve"> não tiver terminado ou imprimido, à OEX anterior, ritmo e qualidade aceitáveis pela Fiscalização da </w:t>
      </w:r>
      <w:r>
        <w:rPr>
          <w:rFonts w:ascii="Calibri" w:eastAsia="Calibri" w:hAnsi="Calibri" w:cs="Calibri"/>
          <w:b/>
          <w:sz w:val="24"/>
          <w:szCs w:val="24"/>
        </w:rPr>
        <w:t>CEDAE.</w:t>
      </w:r>
      <w:r>
        <w:rPr>
          <w:rFonts w:ascii="Calibri" w:eastAsia="Calibri" w:hAnsi="Calibri" w:cs="Calibri"/>
          <w:sz w:val="24"/>
          <w:szCs w:val="24"/>
        </w:rPr>
        <w:t xml:space="preserve"> Nestes casos, não assistirá à </w:t>
      </w:r>
      <w:r>
        <w:rPr>
          <w:rFonts w:ascii="Calibri" w:eastAsia="Calibri" w:hAnsi="Calibri" w:cs="Calibri"/>
          <w:b/>
          <w:sz w:val="24"/>
          <w:szCs w:val="24"/>
        </w:rPr>
        <w:t>CONTRATADA</w:t>
      </w:r>
      <w:r>
        <w:rPr>
          <w:rFonts w:ascii="Calibri" w:eastAsia="Calibri" w:hAnsi="Calibri" w:cs="Calibri"/>
          <w:sz w:val="24"/>
          <w:szCs w:val="24"/>
        </w:rPr>
        <w:t xml:space="preserve"> direito a indenização, reembolso ou compensação de qualquer espécie, exceto quanto ao pagamento de serviços executados, entregues e aceitos pela Fiscalização.</w:t>
      </w:r>
    </w:p>
    <w:p w14:paraId="40D54B3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1B37F81" w14:textId="77777777" w:rsidR="009C14E7" w:rsidRDefault="004370CD">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As Ordens de Execução emitidas pela </w:t>
      </w:r>
      <w:r>
        <w:rPr>
          <w:rFonts w:ascii="Calibri" w:eastAsia="Calibri" w:hAnsi="Calibri" w:cs="Calibri"/>
          <w:b/>
          <w:sz w:val="24"/>
          <w:szCs w:val="24"/>
        </w:rPr>
        <w:t>CEDAE</w:t>
      </w:r>
      <w:r>
        <w:rPr>
          <w:rFonts w:ascii="Calibri" w:eastAsia="Calibri" w:hAnsi="Calibri" w:cs="Calibri"/>
          <w:sz w:val="24"/>
          <w:szCs w:val="24"/>
        </w:rPr>
        <w:t xml:space="preserve"> e aceitas pela </w:t>
      </w:r>
      <w:r>
        <w:rPr>
          <w:rFonts w:ascii="Calibri" w:eastAsia="Calibri" w:hAnsi="Calibri" w:cs="Calibri"/>
          <w:b/>
          <w:sz w:val="24"/>
          <w:szCs w:val="24"/>
        </w:rPr>
        <w:t>CONTRATADA</w:t>
      </w:r>
      <w:r>
        <w:rPr>
          <w:rFonts w:ascii="Calibri" w:eastAsia="Calibri" w:hAnsi="Calibri" w:cs="Calibri"/>
          <w:sz w:val="24"/>
          <w:szCs w:val="24"/>
        </w:rPr>
        <w:t xml:space="preserve"> integrarão este Contrato.</w:t>
      </w:r>
    </w:p>
    <w:p w14:paraId="6E2F61BC"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AC55C63" w14:textId="77777777" w:rsidR="009C14E7" w:rsidRDefault="004370CD">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Coordenação Geral dos trabalhos da </w:t>
      </w:r>
      <w:r>
        <w:rPr>
          <w:rFonts w:ascii="Calibri" w:eastAsia="Calibri" w:hAnsi="Calibri" w:cs="Calibri"/>
          <w:b/>
          <w:sz w:val="24"/>
          <w:szCs w:val="24"/>
        </w:rPr>
        <w:t xml:space="preserve">CONTRATADA </w:t>
      </w:r>
      <w:r>
        <w:rPr>
          <w:rFonts w:ascii="Calibri" w:eastAsia="Calibri" w:hAnsi="Calibri" w:cs="Calibri"/>
          <w:sz w:val="24"/>
          <w:szCs w:val="24"/>
        </w:rPr>
        <w:t xml:space="preserve">ficará localizada, obrigatoriamente, no município do Rio de Janeiro ou em outro Município do Estado do Rio de Janeiro, a juízo da </w:t>
      </w:r>
      <w:r>
        <w:rPr>
          <w:rFonts w:ascii="Calibri" w:eastAsia="Calibri" w:hAnsi="Calibri" w:cs="Calibri"/>
          <w:b/>
          <w:sz w:val="24"/>
          <w:szCs w:val="24"/>
        </w:rPr>
        <w:t>CEDAE</w:t>
      </w:r>
      <w:r>
        <w:rPr>
          <w:rFonts w:ascii="Calibri" w:eastAsia="Calibri" w:hAnsi="Calibri" w:cs="Calibri"/>
          <w:sz w:val="24"/>
          <w:szCs w:val="24"/>
        </w:rPr>
        <w:t>.</w:t>
      </w:r>
    </w:p>
    <w:p w14:paraId="70761BC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E157F81" w14:textId="77777777" w:rsidR="009C14E7" w:rsidRDefault="004370CD">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Deverá ser obedecida a orientação da Fiscalização da </w:t>
      </w:r>
      <w:r>
        <w:rPr>
          <w:rFonts w:ascii="Calibri" w:eastAsia="Calibri" w:hAnsi="Calibri" w:cs="Calibri"/>
          <w:b/>
          <w:sz w:val="24"/>
          <w:szCs w:val="24"/>
        </w:rPr>
        <w:t xml:space="preserve">CEDAE </w:t>
      </w:r>
      <w:r>
        <w:rPr>
          <w:rFonts w:ascii="Calibri" w:eastAsia="Calibri" w:hAnsi="Calibri" w:cs="Calibri"/>
          <w:sz w:val="24"/>
          <w:szCs w:val="24"/>
        </w:rPr>
        <w:t>na execução dos serviços.</w:t>
      </w:r>
    </w:p>
    <w:p w14:paraId="19C977C5" w14:textId="77777777" w:rsidR="009C14E7" w:rsidRDefault="009C14E7">
      <w:pPr>
        <w:spacing w:line="360" w:lineRule="auto"/>
        <w:ind w:left="0" w:right="49" w:hanging="2"/>
        <w:jc w:val="both"/>
        <w:rPr>
          <w:rFonts w:ascii="Calibri" w:eastAsia="Calibri" w:hAnsi="Calibri" w:cs="Calibri"/>
          <w:sz w:val="24"/>
          <w:szCs w:val="24"/>
        </w:rPr>
      </w:pPr>
    </w:p>
    <w:p w14:paraId="61047670" w14:textId="77777777" w:rsidR="009C14E7" w:rsidRDefault="004370CD">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Na execução das obras objeto deste Contrato serão obedecidas: as Especificações Técnicas, o Projeto e os demais elementos fornecidos pela Fiscalização; as Normas Técnicas da ABNT e, no que couber, as disposições legais e regularmente em vigor, especialmente as relacionadas com execução, fiscalização, fornecimento, aceitação, conservação, penalidades, rescisão de contratos, pagamentos, medição de serviços e normas técnicas.</w:t>
      </w:r>
    </w:p>
    <w:p w14:paraId="03409789"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0020503" w14:textId="77777777" w:rsidR="009C14E7" w:rsidRDefault="004370CD">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Na execução do objeto contratual serão seguidas as normas do Regulamento Interno de Licitações e Contratos da CEDAE (RILC), bem como os dispositivos da CEDAE-DPO-1,  cujas cópias poderão ser adquiridas na Coordenação de Licitações de Obras e Serviços de </w:t>
      </w:r>
      <w:r>
        <w:rPr>
          <w:rFonts w:ascii="Calibri" w:eastAsia="Calibri" w:hAnsi="Calibri" w:cs="Calibri"/>
          <w:sz w:val="24"/>
          <w:szCs w:val="24"/>
        </w:rPr>
        <w:lastRenderedPageBreak/>
        <w:t>Engenharia, à Avenida Presidente Vargas, 2655 – 7º andar, no horário de 9:00 às 12:00 e das 14:00 às 17:00 horas.</w:t>
      </w:r>
    </w:p>
    <w:p w14:paraId="48871E4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2A27B7E" w14:textId="77777777" w:rsidR="009C14E7" w:rsidRDefault="004370CD">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Todas as despesas relativas a serviços noturnos, inclusive as referentes à iluminação, correrão por conta exclusiva da </w:t>
      </w:r>
      <w:r>
        <w:rPr>
          <w:rFonts w:ascii="Calibri" w:eastAsia="Calibri" w:hAnsi="Calibri" w:cs="Calibri"/>
          <w:b/>
          <w:sz w:val="24"/>
          <w:szCs w:val="24"/>
        </w:rPr>
        <w:t>CONTRATADA</w:t>
      </w:r>
      <w:r>
        <w:rPr>
          <w:rFonts w:ascii="Calibri" w:eastAsia="Calibri" w:hAnsi="Calibri" w:cs="Calibri"/>
          <w:sz w:val="24"/>
          <w:szCs w:val="24"/>
        </w:rPr>
        <w:t>.</w:t>
      </w:r>
    </w:p>
    <w:p w14:paraId="2E684C7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24B4EB2" w14:textId="77777777" w:rsidR="009C14E7" w:rsidRDefault="004370CD">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responsabilizará, por si e seus sucessores, por todos e quaisquer danos e/ou prejuízos que, a qualquer título,  causar à </w:t>
      </w:r>
      <w:r>
        <w:rPr>
          <w:rFonts w:ascii="Calibri" w:eastAsia="Calibri" w:hAnsi="Calibri" w:cs="Calibri"/>
          <w:b/>
          <w:sz w:val="24"/>
          <w:szCs w:val="24"/>
        </w:rPr>
        <w:t>CEDAE,</w:t>
      </w:r>
      <w:r>
        <w:rPr>
          <w:rFonts w:ascii="Calibri" w:eastAsia="Calibri" w:hAnsi="Calibri" w:cs="Calibri"/>
          <w:sz w:val="24"/>
          <w:szCs w:val="24"/>
        </w:rPr>
        <w:t xml:space="preserve"> ao Estado do Rio de Janeiro e/ou terceiros, em decorrência da execução dos serviços objeto deste contrato.</w:t>
      </w:r>
    </w:p>
    <w:p w14:paraId="4E16FA19"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2857F99" w14:textId="77777777" w:rsidR="009C14E7" w:rsidRDefault="004370CD">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cumprir as determinações da Lei nº 6514 de 22 de Dezembro de 1997 e da Portaria nº 3214 de 08 de junho de 1978 e suas Portarias modificadoras, que aprovam as Normas Regulamentadoras do Capítulo V, Título II, da CLT, relativas à Segurança e Medicina do Trabalho.</w:t>
      </w:r>
    </w:p>
    <w:p w14:paraId="367D0DB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683E5FE" w14:textId="77777777" w:rsidR="009C14E7" w:rsidRDefault="004370CD">
      <w:pPr>
        <w:numPr>
          <w:ilvl w:val="2"/>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Todos os empregados da </w:t>
      </w:r>
      <w:r>
        <w:rPr>
          <w:rFonts w:ascii="Calibri" w:eastAsia="Calibri" w:hAnsi="Calibri" w:cs="Calibri"/>
          <w:b/>
          <w:sz w:val="24"/>
          <w:szCs w:val="24"/>
        </w:rPr>
        <w:t>CONTRATADA</w:t>
      </w:r>
      <w:r>
        <w:rPr>
          <w:rFonts w:ascii="Calibri" w:eastAsia="Calibri" w:hAnsi="Calibri" w:cs="Calibri"/>
          <w:sz w:val="24"/>
          <w:szCs w:val="24"/>
        </w:rPr>
        <w:t xml:space="preserve"> deverão trabalhar com Equipamento de Proteção Individual (EPI), tais como capacetes, botas, capas, óculos e demais equipamentos adequados para cada tipo de serviço que estiver sendo desenvolvido. A Fiscalização poderá paralisar os serviços enquanto tais empregados não estiverem protegidos, O ônus da paralisação correrá por conta da </w:t>
      </w:r>
      <w:r>
        <w:rPr>
          <w:rFonts w:ascii="Calibri" w:eastAsia="Calibri" w:hAnsi="Calibri" w:cs="Calibri"/>
          <w:b/>
          <w:sz w:val="24"/>
          <w:szCs w:val="24"/>
        </w:rPr>
        <w:t>CONTRATADA</w:t>
      </w:r>
      <w:r>
        <w:rPr>
          <w:rFonts w:ascii="Calibri" w:eastAsia="Calibri" w:hAnsi="Calibri" w:cs="Calibri"/>
          <w:sz w:val="24"/>
          <w:szCs w:val="24"/>
        </w:rPr>
        <w:t>, mantendo-se inalterado o prazo de execução do serviço.</w:t>
      </w:r>
    </w:p>
    <w:p w14:paraId="3D1B2A2C"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62DBF36" w14:textId="77777777" w:rsidR="009C14E7" w:rsidRDefault="004370CD">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No decorrer da execução dos serviços, será exigida uma execução mínima que, aos preços contratuais, corresponda às etapas mensais estabelecidas pela </w:t>
      </w:r>
      <w:r>
        <w:rPr>
          <w:rFonts w:ascii="Calibri" w:eastAsia="Calibri" w:hAnsi="Calibri" w:cs="Calibri"/>
          <w:b/>
          <w:sz w:val="24"/>
          <w:szCs w:val="24"/>
        </w:rPr>
        <w:t>CONTRATADA</w:t>
      </w:r>
      <w:r>
        <w:rPr>
          <w:rFonts w:ascii="Calibri" w:eastAsia="Calibri" w:hAnsi="Calibri" w:cs="Calibri"/>
          <w:sz w:val="24"/>
          <w:szCs w:val="24"/>
        </w:rPr>
        <w:t xml:space="preserve"> no cronograma físico financeiro contratual, em percentagens acumuladas em relação ao valor total das obras contratadas. </w:t>
      </w:r>
    </w:p>
    <w:p w14:paraId="340D63AB" w14:textId="77777777" w:rsidR="009C14E7" w:rsidRDefault="009C14E7">
      <w:pPr>
        <w:spacing w:line="360" w:lineRule="auto"/>
        <w:ind w:left="0" w:right="49" w:hanging="2"/>
        <w:jc w:val="both"/>
        <w:rPr>
          <w:rFonts w:ascii="Calibri" w:eastAsia="Calibri" w:hAnsi="Calibri" w:cs="Calibri"/>
          <w:sz w:val="24"/>
          <w:szCs w:val="24"/>
        </w:rPr>
      </w:pPr>
    </w:p>
    <w:p w14:paraId="00B563ED" w14:textId="77777777" w:rsidR="009C14E7" w:rsidRDefault="004370CD">
      <w:pPr>
        <w:numPr>
          <w:ilvl w:val="2"/>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Caso as etapas mensais não sejam cumpridas pela </w:t>
      </w:r>
      <w:r>
        <w:rPr>
          <w:rFonts w:ascii="Calibri" w:eastAsia="Calibri" w:hAnsi="Calibri" w:cs="Calibri"/>
          <w:b/>
          <w:sz w:val="24"/>
          <w:szCs w:val="24"/>
        </w:rPr>
        <w:t>CONTRATADA</w:t>
      </w:r>
      <w:r>
        <w:rPr>
          <w:rFonts w:ascii="Calibri" w:eastAsia="Calibri" w:hAnsi="Calibri" w:cs="Calibri"/>
          <w:sz w:val="24"/>
          <w:szCs w:val="24"/>
        </w:rPr>
        <w:t xml:space="preserve">, após a verificação da Fiscalização da </w:t>
      </w:r>
      <w:r>
        <w:rPr>
          <w:rFonts w:ascii="Calibri" w:eastAsia="Calibri" w:hAnsi="Calibri" w:cs="Calibri"/>
          <w:b/>
          <w:sz w:val="24"/>
          <w:szCs w:val="24"/>
        </w:rPr>
        <w:t>CEDAE</w:t>
      </w:r>
      <w:r>
        <w:rPr>
          <w:rFonts w:ascii="Calibri" w:eastAsia="Calibri" w:hAnsi="Calibri" w:cs="Calibri"/>
          <w:sz w:val="24"/>
          <w:szCs w:val="24"/>
        </w:rPr>
        <w:t xml:space="preserve"> será pago à </w:t>
      </w:r>
      <w:r>
        <w:rPr>
          <w:rFonts w:ascii="Calibri" w:eastAsia="Calibri" w:hAnsi="Calibri" w:cs="Calibri"/>
          <w:b/>
          <w:sz w:val="24"/>
          <w:szCs w:val="24"/>
        </w:rPr>
        <w:t>CONTRATADA</w:t>
      </w:r>
      <w:r>
        <w:rPr>
          <w:rFonts w:ascii="Calibri" w:eastAsia="Calibri" w:hAnsi="Calibri" w:cs="Calibri"/>
          <w:sz w:val="24"/>
          <w:szCs w:val="24"/>
        </w:rPr>
        <w:t xml:space="preserve"> somente o que houver sido efetivamente executado.</w:t>
      </w:r>
    </w:p>
    <w:p w14:paraId="49C7358B" w14:textId="77777777" w:rsidR="009C14E7" w:rsidRDefault="009C14E7">
      <w:pPr>
        <w:spacing w:line="360" w:lineRule="auto"/>
        <w:ind w:left="0" w:right="49" w:hanging="2"/>
        <w:jc w:val="both"/>
        <w:rPr>
          <w:rFonts w:ascii="Calibri" w:eastAsia="Calibri" w:hAnsi="Calibri" w:cs="Calibri"/>
          <w:sz w:val="24"/>
          <w:szCs w:val="24"/>
        </w:rPr>
      </w:pPr>
    </w:p>
    <w:p w14:paraId="7A5DE30B" w14:textId="77777777" w:rsidR="009C14E7" w:rsidRDefault="004370CD">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Todos os materiais/equipamentos empregados na execução das obras/serviço de engenharia deverão ser de primeira qualidade e novos, sujeitando-se a </w:t>
      </w:r>
      <w:r>
        <w:rPr>
          <w:rFonts w:ascii="Calibri" w:eastAsia="Calibri" w:hAnsi="Calibri" w:cs="Calibri"/>
          <w:b/>
          <w:sz w:val="24"/>
          <w:szCs w:val="24"/>
        </w:rPr>
        <w:t>CONTRATADA</w:t>
      </w:r>
      <w:r>
        <w:rPr>
          <w:rFonts w:ascii="Calibri" w:eastAsia="Calibri" w:hAnsi="Calibri" w:cs="Calibri"/>
          <w:sz w:val="24"/>
          <w:szCs w:val="24"/>
        </w:rPr>
        <w:t xml:space="preserve"> à realização dos ensaios/testes, de Controle de Qualidade, determinados pela Fiscalização.</w:t>
      </w:r>
    </w:p>
    <w:p w14:paraId="7EDC2896" w14:textId="77777777" w:rsidR="009C14E7" w:rsidRDefault="009C14E7">
      <w:pPr>
        <w:spacing w:line="360" w:lineRule="auto"/>
        <w:ind w:left="0" w:right="49" w:hanging="2"/>
        <w:jc w:val="both"/>
        <w:rPr>
          <w:rFonts w:ascii="Calibri" w:eastAsia="Calibri" w:hAnsi="Calibri" w:cs="Calibri"/>
          <w:sz w:val="24"/>
          <w:szCs w:val="24"/>
        </w:rPr>
      </w:pPr>
    </w:p>
    <w:p w14:paraId="5F0DEB9D" w14:textId="77777777" w:rsidR="009C14E7" w:rsidRDefault="004370CD">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Em todos os casos em que a execução dos serviços, por motivos imputáveis à </w:t>
      </w:r>
      <w:r>
        <w:rPr>
          <w:rFonts w:ascii="Calibri" w:eastAsia="Calibri" w:hAnsi="Calibri" w:cs="Calibri"/>
          <w:b/>
          <w:sz w:val="24"/>
          <w:szCs w:val="24"/>
        </w:rPr>
        <w:t>CONTRATADA,</w:t>
      </w:r>
      <w:r>
        <w:rPr>
          <w:rFonts w:ascii="Calibri" w:eastAsia="Calibri" w:hAnsi="Calibri" w:cs="Calibri"/>
          <w:sz w:val="24"/>
          <w:szCs w:val="24"/>
        </w:rPr>
        <w:t xml:space="preserve"> ocasionar prejuízos aos serviços já executados, a </w:t>
      </w:r>
      <w:r>
        <w:rPr>
          <w:rFonts w:ascii="Calibri" w:eastAsia="Calibri" w:hAnsi="Calibri" w:cs="Calibri"/>
          <w:b/>
          <w:sz w:val="24"/>
          <w:szCs w:val="24"/>
        </w:rPr>
        <w:t>CONTRATADA</w:t>
      </w:r>
      <w:r>
        <w:rPr>
          <w:rFonts w:ascii="Calibri" w:eastAsia="Calibri" w:hAnsi="Calibri" w:cs="Calibri"/>
          <w:sz w:val="24"/>
          <w:szCs w:val="24"/>
        </w:rPr>
        <w:t xml:space="preserve"> arcará com os custos de restauração para recolocá-los em suas condições originais.</w:t>
      </w:r>
    </w:p>
    <w:p w14:paraId="3414E03F" w14:textId="77777777" w:rsidR="009C14E7" w:rsidRDefault="009C14E7">
      <w:pPr>
        <w:spacing w:line="360" w:lineRule="auto"/>
        <w:ind w:left="0" w:right="49" w:hanging="2"/>
        <w:jc w:val="both"/>
        <w:rPr>
          <w:rFonts w:ascii="Calibri" w:eastAsia="Calibri" w:hAnsi="Calibri" w:cs="Calibri"/>
          <w:sz w:val="24"/>
          <w:szCs w:val="24"/>
        </w:rPr>
      </w:pPr>
    </w:p>
    <w:p w14:paraId="1FEB8E2E" w14:textId="77777777" w:rsidR="009C14E7" w:rsidRDefault="004370CD">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 xml:space="preserve">CONTRATADA </w:t>
      </w:r>
      <w:r>
        <w:rPr>
          <w:rFonts w:ascii="Calibri" w:eastAsia="Calibri" w:hAnsi="Calibri" w:cs="Calibri"/>
          <w:sz w:val="24"/>
          <w:szCs w:val="24"/>
        </w:rPr>
        <w:t>responderá de maneira absoluta e inescusável pelos serviços, assumindo inteira, total e exclusiva responsabilidade pela sua execução e qualidade técnica.</w:t>
      </w:r>
    </w:p>
    <w:p w14:paraId="2ABA4484" w14:textId="77777777" w:rsidR="009C14E7" w:rsidRDefault="009C14E7">
      <w:pPr>
        <w:spacing w:line="360" w:lineRule="auto"/>
        <w:ind w:left="0" w:right="49" w:hanging="2"/>
        <w:jc w:val="both"/>
        <w:rPr>
          <w:rFonts w:ascii="Calibri" w:eastAsia="Calibri" w:hAnsi="Calibri" w:cs="Calibri"/>
          <w:sz w:val="24"/>
          <w:szCs w:val="24"/>
        </w:rPr>
      </w:pPr>
    </w:p>
    <w:p w14:paraId="7F895D11" w14:textId="77777777" w:rsidR="00AB29DD" w:rsidRDefault="004370CD" w:rsidP="00AB29DD">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cooperar com as demais contratadas da </w:t>
      </w:r>
      <w:r>
        <w:rPr>
          <w:rFonts w:ascii="Calibri" w:eastAsia="Calibri" w:hAnsi="Calibri" w:cs="Calibri"/>
          <w:b/>
          <w:sz w:val="24"/>
          <w:szCs w:val="24"/>
        </w:rPr>
        <w:t>CEDAE,</w:t>
      </w:r>
      <w:r>
        <w:rPr>
          <w:rFonts w:ascii="Calibri" w:eastAsia="Calibri" w:hAnsi="Calibri" w:cs="Calibri"/>
          <w:sz w:val="24"/>
          <w:szCs w:val="24"/>
        </w:rPr>
        <w:t xml:space="preserve"> entrosando-se com elas, a fim de que todos os serviços se desenvolvam conforme a programação estabelecida para cada uma. Quaisquer entendimentos entre as diversas contratadas serão feitos, por escrito, sempre através da Fiscalização.</w:t>
      </w:r>
    </w:p>
    <w:p w14:paraId="2B6E7A32" w14:textId="77777777" w:rsidR="00AB29DD" w:rsidRDefault="00AB29DD" w:rsidP="00AB29DD">
      <w:pPr>
        <w:pBdr>
          <w:top w:val="nil"/>
          <w:left w:val="nil"/>
          <w:bottom w:val="nil"/>
          <w:right w:val="nil"/>
          <w:between w:val="nil"/>
        </w:pBdr>
        <w:spacing w:line="360" w:lineRule="auto"/>
        <w:ind w:leftChars="0" w:left="0" w:right="49" w:firstLineChars="0" w:firstLine="0"/>
        <w:jc w:val="both"/>
        <w:rPr>
          <w:rFonts w:ascii="Calibri" w:eastAsia="Calibri" w:hAnsi="Calibri" w:cs="Calibri"/>
          <w:sz w:val="24"/>
          <w:szCs w:val="24"/>
        </w:rPr>
      </w:pPr>
    </w:p>
    <w:p w14:paraId="69EF0557" w14:textId="6C16DCFC" w:rsidR="00AB29DD" w:rsidRDefault="00AB29DD" w:rsidP="00AB29DD">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B29DD">
        <w:rPr>
          <w:rFonts w:ascii="Calibri" w:eastAsia="Calibri" w:hAnsi="Calibri" w:cs="Calibri"/>
          <w:sz w:val="24"/>
          <w:szCs w:val="24"/>
        </w:rPr>
        <w:t xml:space="preserve">A CONTRATADA deverá refazer aquilo que for rejeitado pela Fiscalização, ressalvadas as disposições contidas na Portaria Conjunta MGI/MF/CGU nº 32 de 04 de junho de 2024 e suas sucessivas alterações. </w:t>
      </w:r>
    </w:p>
    <w:p w14:paraId="62E084A3" w14:textId="77777777" w:rsidR="00AB29DD" w:rsidRPr="00AB29DD" w:rsidRDefault="00AB29DD" w:rsidP="00AB29DD">
      <w:pPr>
        <w:pBdr>
          <w:top w:val="nil"/>
          <w:left w:val="nil"/>
          <w:bottom w:val="nil"/>
          <w:right w:val="nil"/>
          <w:between w:val="nil"/>
        </w:pBdr>
        <w:spacing w:line="360" w:lineRule="auto"/>
        <w:ind w:leftChars="0" w:left="0" w:right="49" w:firstLineChars="0" w:firstLine="0"/>
        <w:jc w:val="both"/>
        <w:rPr>
          <w:rFonts w:ascii="Calibri" w:eastAsia="Calibri" w:hAnsi="Calibri" w:cs="Calibri"/>
          <w:sz w:val="24"/>
          <w:szCs w:val="24"/>
        </w:rPr>
      </w:pPr>
    </w:p>
    <w:p w14:paraId="002407DA" w14:textId="5A4D5175" w:rsidR="009C14E7" w:rsidRDefault="00AB29DD" w:rsidP="00AB29DD">
      <w:pPr>
        <w:pBdr>
          <w:top w:val="nil"/>
          <w:left w:val="nil"/>
          <w:bottom w:val="nil"/>
          <w:right w:val="nil"/>
          <w:between w:val="nil"/>
        </w:pBdr>
        <w:spacing w:line="360" w:lineRule="auto"/>
        <w:ind w:leftChars="0" w:left="0" w:right="49" w:firstLineChars="0" w:firstLine="0"/>
        <w:jc w:val="both"/>
        <w:rPr>
          <w:rFonts w:ascii="Calibri" w:eastAsia="Calibri" w:hAnsi="Calibri" w:cs="Calibri"/>
          <w:sz w:val="24"/>
          <w:szCs w:val="24"/>
        </w:rPr>
      </w:pPr>
      <w:r w:rsidRPr="00AB29DD">
        <w:rPr>
          <w:rFonts w:ascii="Calibri" w:eastAsia="Calibri" w:hAnsi="Calibri" w:cs="Calibri"/>
          <w:sz w:val="24"/>
          <w:szCs w:val="24"/>
        </w:rPr>
        <w:lastRenderedPageBreak/>
        <w:t>12.17. A responsabilidade e a garantia pela qualidade das obras, materiais e serviços executados ou fornecidos será da empresa contratada para esta finalidade, inclusive a promoção de readequações, sempre que detectadas impropriedades que possam comprometer a consecução do objeto ajustado</w:t>
      </w:r>
      <w:r>
        <w:rPr>
          <w:rFonts w:ascii="Calibri" w:eastAsia="Calibri" w:hAnsi="Calibri" w:cs="Calibri"/>
          <w:sz w:val="24"/>
          <w:szCs w:val="24"/>
        </w:rPr>
        <w:t>.</w:t>
      </w:r>
    </w:p>
    <w:p w14:paraId="62C0EE2C" w14:textId="77777777" w:rsidR="00AB29DD" w:rsidRPr="00AB29DD" w:rsidRDefault="00AB29DD" w:rsidP="00AB29DD">
      <w:pPr>
        <w:pBdr>
          <w:top w:val="nil"/>
          <w:left w:val="nil"/>
          <w:bottom w:val="nil"/>
          <w:right w:val="nil"/>
          <w:between w:val="nil"/>
        </w:pBdr>
        <w:spacing w:line="360" w:lineRule="auto"/>
        <w:ind w:leftChars="0" w:left="0" w:right="49" w:firstLineChars="0" w:firstLine="0"/>
        <w:jc w:val="both"/>
        <w:rPr>
          <w:rFonts w:ascii="Calibri" w:eastAsia="Calibri" w:hAnsi="Calibri" w:cs="Calibri"/>
          <w:sz w:val="24"/>
          <w:szCs w:val="24"/>
        </w:rPr>
      </w:pPr>
    </w:p>
    <w:p w14:paraId="014DD991"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CLÁUSULA DÉCIMA TERCEIRA - DA SUBCONTRATAÇÃO </w:t>
      </w:r>
    </w:p>
    <w:p w14:paraId="22A038F7" w14:textId="77777777" w:rsidR="009C14E7" w:rsidRDefault="009C14E7">
      <w:pPr>
        <w:pBdr>
          <w:top w:val="nil"/>
          <w:left w:val="nil"/>
          <w:bottom w:val="nil"/>
          <w:right w:val="nil"/>
          <w:between w:val="nil"/>
        </w:pBdr>
        <w:spacing w:line="360" w:lineRule="auto"/>
        <w:ind w:left="0" w:right="49" w:hanging="2"/>
        <w:jc w:val="center"/>
        <w:rPr>
          <w:rFonts w:ascii="Calibri" w:eastAsia="Calibri" w:hAnsi="Calibri" w:cs="Calibri"/>
          <w:sz w:val="24"/>
          <w:szCs w:val="24"/>
        </w:rPr>
      </w:pPr>
    </w:p>
    <w:p w14:paraId="2115390F" w14:textId="77777777" w:rsidR="009C14E7" w:rsidRDefault="009C14E7">
      <w:pPr>
        <w:pBdr>
          <w:top w:val="nil"/>
          <w:left w:val="nil"/>
          <w:bottom w:val="nil"/>
          <w:right w:val="nil"/>
          <w:between w:val="nil"/>
        </w:pBdr>
        <w:spacing w:line="360" w:lineRule="auto"/>
        <w:ind w:left="0" w:right="49" w:hanging="2"/>
        <w:jc w:val="center"/>
        <w:rPr>
          <w:rFonts w:ascii="Calibri" w:eastAsia="Calibri" w:hAnsi="Calibri" w:cs="Calibri"/>
          <w:color w:val="FF0000"/>
          <w:sz w:val="24"/>
          <w:szCs w:val="24"/>
        </w:rPr>
      </w:pPr>
    </w:p>
    <w:p w14:paraId="0BE2A605" w14:textId="534F7B28" w:rsidR="009C14E7" w:rsidRPr="00AB29DD" w:rsidRDefault="00AB29DD">
      <w:pPr>
        <w:numPr>
          <w:ilvl w:val="1"/>
          <w:numId w:val="18"/>
        </w:numPr>
        <w:spacing w:line="360" w:lineRule="auto"/>
        <w:ind w:left="0" w:right="49" w:hanging="2"/>
        <w:jc w:val="both"/>
        <w:rPr>
          <w:rFonts w:ascii="Calibri" w:eastAsia="Calibri" w:hAnsi="Calibri" w:cs="Calibri"/>
          <w:iCs/>
          <w:sz w:val="24"/>
          <w:szCs w:val="24"/>
        </w:rPr>
      </w:pPr>
      <w:r w:rsidRPr="00AB29DD">
        <w:rPr>
          <w:rFonts w:ascii="Calibri" w:eastAsia="Calibri" w:hAnsi="Calibri" w:cs="Calibri"/>
          <w:iCs/>
          <w:sz w:val="24"/>
          <w:szCs w:val="24"/>
        </w:rPr>
        <w:t>Será permitida a subcontratação parcial do objeto para execução dos seguintes serviços: Elaboração de projetos executivos e locação de equipamentos, até o limite de 20% (vinte por cento) do valor total do contrato e nas seguintes condições:</w:t>
      </w:r>
    </w:p>
    <w:p w14:paraId="1107C2F2" w14:textId="77777777" w:rsidR="009C14E7" w:rsidRDefault="009C14E7">
      <w:pPr>
        <w:ind w:left="0" w:hanging="2"/>
        <w:rPr>
          <w:rFonts w:ascii="Calibri" w:eastAsia="Calibri" w:hAnsi="Calibri" w:cs="Calibri"/>
          <w:color w:val="FF0000"/>
          <w:sz w:val="24"/>
          <w:szCs w:val="24"/>
        </w:rPr>
      </w:pPr>
    </w:p>
    <w:p w14:paraId="37034AC1"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AB29DD">
        <w:rPr>
          <w:rFonts w:ascii="Calibri" w:eastAsia="Calibri" w:hAnsi="Calibri" w:cs="Calibri"/>
          <w:iCs/>
          <w:sz w:val="24"/>
          <w:szCs w:val="24"/>
        </w:rPr>
        <w:t>13.1.1 -</w:t>
      </w:r>
      <w:r w:rsidRPr="00AB29DD">
        <w:rPr>
          <w:rFonts w:ascii="Calibri" w:eastAsia="Calibri" w:hAnsi="Calibri" w:cs="Calibri"/>
          <w:i/>
          <w:sz w:val="24"/>
          <w:szCs w:val="24"/>
        </w:rPr>
        <w:t xml:space="preserve"> </w:t>
      </w:r>
      <w:r w:rsidRPr="00AB29DD">
        <w:rPr>
          <w:rFonts w:ascii="Calibri" w:eastAsia="Calibri" w:hAnsi="Calibri" w:cs="Calibri"/>
          <w:iCs/>
          <w:sz w:val="24"/>
          <w:szCs w:val="24"/>
        </w:rPr>
        <w:t xml:space="preserve">É vedada a subcontratação de empresa ou consórcio que tenha participado do procedimento licitatório do qual se originou a contratação ou, direta ou indiretamente, da elaboração de projeto básico. </w:t>
      </w:r>
    </w:p>
    <w:p w14:paraId="00C4D979"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iCs/>
          <w:sz w:val="24"/>
          <w:szCs w:val="24"/>
        </w:rPr>
      </w:pPr>
    </w:p>
    <w:p w14:paraId="5F30B04E"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AB29DD">
        <w:rPr>
          <w:rFonts w:ascii="Calibri" w:eastAsia="Calibri" w:hAnsi="Calibri" w:cs="Calibri"/>
          <w:iCs/>
          <w:sz w:val="24"/>
          <w:szCs w:val="24"/>
        </w:rPr>
        <w:t xml:space="preserve">13.1.2 - A subcontratação dependerá de autorização prévia da CEDAE, a quem incumbirá avaliar se a subcontratada cumpre os requisitos de qualificação técnica necessários para a execução do objeto. Não será permitido a subcontratação da parcela principal ou de maior relevância do contrato. </w:t>
      </w:r>
    </w:p>
    <w:p w14:paraId="19DE4CE1"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iCs/>
          <w:sz w:val="24"/>
          <w:szCs w:val="24"/>
        </w:rPr>
      </w:pPr>
    </w:p>
    <w:p w14:paraId="01990DB9"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AB29DD">
        <w:rPr>
          <w:rFonts w:ascii="Calibri" w:eastAsia="Calibri" w:hAnsi="Calibri" w:cs="Calibri"/>
          <w:iCs/>
          <w:sz w:val="24"/>
          <w:szCs w:val="24"/>
        </w:rPr>
        <w:t xml:space="preserve">13.1.3 - Em qualquer hipótese de subcontratação, permanecerá a responsabilidade integral da Contratada pela perfeita execução contratual, cabendo-lhe realizar a supervisão e coordenação das atividades da subcontratada, bem como responder perante à CEDAE pelo rigoroso cumprimento das obrigações contratuais correspondentes ao objeto da subcontratação. </w:t>
      </w:r>
    </w:p>
    <w:p w14:paraId="6D0CBA52"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iCs/>
          <w:sz w:val="24"/>
          <w:szCs w:val="24"/>
        </w:rPr>
      </w:pPr>
    </w:p>
    <w:p w14:paraId="7EB66EF3"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AB29DD">
        <w:rPr>
          <w:rFonts w:ascii="Calibri" w:eastAsia="Calibri" w:hAnsi="Calibri" w:cs="Calibri"/>
          <w:iCs/>
          <w:sz w:val="24"/>
          <w:szCs w:val="24"/>
        </w:rPr>
        <w:t xml:space="preserve">13.1.4 - Não poderão ser subcontratados os itens de maior relevância, considerados aqueles relativos os serviços relacionados à Urbanização e drenagem, Reservatório e Reservatório Elevado, conforme demonstrado em planilha orçamentária. </w:t>
      </w:r>
    </w:p>
    <w:p w14:paraId="0D1964D9"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iCs/>
          <w:sz w:val="24"/>
          <w:szCs w:val="24"/>
        </w:rPr>
      </w:pPr>
    </w:p>
    <w:p w14:paraId="57B000CE"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AB29DD">
        <w:rPr>
          <w:rFonts w:ascii="Calibri" w:eastAsia="Calibri" w:hAnsi="Calibri" w:cs="Calibri"/>
          <w:iCs/>
          <w:sz w:val="24"/>
          <w:szCs w:val="24"/>
        </w:rPr>
        <w:t xml:space="preserve">13.1.5 - A CONTRATADA será responsável, para todos os fins, pela execução e fiscalização da parcela do objeto contratual executada pelo subcontratado, não havendo qualquer prejuízo de suas responsabilidades contratuais e legais em razão da subcontratação. </w:t>
      </w:r>
    </w:p>
    <w:p w14:paraId="431AD8E7"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iCs/>
          <w:sz w:val="24"/>
          <w:szCs w:val="24"/>
        </w:rPr>
      </w:pPr>
    </w:p>
    <w:p w14:paraId="32D9BD6A"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AB29DD">
        <w:rPr>
          <w:rFonts w:ascii="Calibri" w:eastAsia="Calibri" w:hAnsi="Calibri" w:cs="Calibri"/>
          <w:iCs/>
          <w:sz w:val="24"/>
          <w:szCs w:val="24"/>
        </w:rPr>
        <w:t xml:space="preserve">13.1.6 - CONTRATADA deverá apresentar documentação do subcontratado comprovando sua qualificação técnica necessária à execução da parcela da obra ou do serviço que será objeto da subcontratação. </w:t>
      </w:r>
    </w:p>
    <w:p w14:paraId="66B7B29C" w14:textId="77777777" w:rsidR="00AB29DD" w:rsidRDefault="00AB29DD">
      <w:pPr>
        <w:pBdr>
          <w:top w:val="nil"/>
          <w:left w:val="nil"/>
          <w:bottom w:val="nil"/>
          <w:right w:val="nil"/>
          <w:between w:val="nil"/>
        </w:pBdr>
        <w:spacing w:line="360" w:lineRule="auto"/>
        <w:ind w:left="0" w:right="49" w:hanging="2"/>
        <w:jc w:val="both"/>
        <w:rPr>
          <w:rFonts w:ascii="Calibri" w:eastAsia="Calibri" w:hAnsi="Calibri" w:cs="Calibri"/>
          <w:iCs/>
          <w:sz w:val="24"/>
          <w:szCs w:val="24"/>
        </w:rPr>
      </w:pPr>
    </w:p>
    <w:p w14:paraId="57779F0D" w14:textId="66445682" w:rsidR="009C14E7" w:rsidRDefault="00AB29DD">
      <w:p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AB29DD">
        <w:rPr>
          <w:rFonts w:ascii="Calibri" w:eastAsia="Calibri" w:hAnsi="Calibri" w:cs="Calibri"/>
          <w:iCs/>
          <w:sz w:val="24"/>
          <w:szCs w:val="24"/>
        </w:rPr>
        <w:t>13.1.7 - Competirá à Comissão de Fiscalização a verificação dos documentos mencionados, dos limites da subcontratação estabelecidos no edital e no contrato e das condições impeditivas constantes do art. 78, §2°,</w:t>
      </w:r>
      <w:r w:rsidRPr="00AB29DD">
        <w:rPr>
          <w:rFonts w:ascii="Calibri" w:eastAsia="Calibri" w:hAnsi="Calibri" w:cs="Calibri"/>
          <w:i/>
          <w:sz w:val="24"/>
          <w:szCs w:val="24"/>
        </w:rPr>
        <w:t xml:space="preserve"> </w:t>
      </w:r>
      <w:r w:rsidRPr="00AB29DD">
        <w:rPr>
          <w:rFonts w:ascii="Calibri" w:eastAsia="Calibri" w:hAnsi="Calibri" w:cs="Calibri"/>
          <w:iCs/>
          <w:sz w:val="24"/>
          <w:szCs w:val="24"/>
        </w:rPr>
        <w:t>da Lei nº 13.303/2016.</w:t>
      </w:r>
    </w:p>
    <w:p w14:paraId="48AEEAD6" w14:textId="77777777" w:rsidR="008C1326" w:rsidRPr="00AB29DD" w:rsidRDefault="008C1326">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31D90EA"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CLÁUSULA DÉCIMA QUARTA – DAS SANÇÕES ADMINISTRATIVAS </w:t>
      </w:r>
    </w:p>
    <w:p w14:paraId="404D16A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86B06F7" w14:textId="77777777" w:rsidR="009C14E7" w:rsidRDefault="004370CD">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inexecução dos serviços, total ou parcial, a execução imperfeita, a mora na execução ou qualquer inadimplemento ou infração contratual, sujeitará a </w:t>
      </w:r>
      <w:r>
        <w:rPr>
          <w:rFonts w:ascii="Calibri" w:eastAsia="Calibri" w:hAnsi="Calibri" w:cs="Calibri"/>
          <w:b/>
          <w:sz w:val="24"/>
          <w:szCs w:val="24"/>
        </w:rPr>
        <w:t>CONTRATADA</w:t>
      </w:r>
      <w:r>
        <w:rPr>
          <w:rFonts w:ascii="Calibri" w:eastAsia="Calibri" w:hAnsi="Calibri" w:cs="Calibri"/>
          <w:sz w:val="24"/>
          <w:szCs w:val="24"/>
        </w:rPr>
        <w:t>, sem prejuízo da responsabilidade civil ou criminal que lhe couber, às penalidades seguintes:</w:t>
      </w:r>
    </w:p>
    <w:p w14:paraId="6CF72D0F" w14:textId="77777777" w:rsidR="009C14E7" w:rsidRDefault="009C14E7">
      <w:pPr>
        <w:spacing w:line="360" w:lineRule="auto"/>
        <w:ind w:left="0" w:right="49" w:hanging="2"/>
        <w:jc w:val="both"/>
        <w:rPr>
          <w:rFonts w:ascii="Calibri" w:eastAsia="Calibri" w:hAnsi="Calibri" w:cs="Calibri"/>
          <w:sz w:val="24"/>
          <w:szCs w:val="24"/>
        </w:rPr>
      </w:pPr>
    </w:p>
    <w:p w14:paraId="618897E7" w14:textId="77777777" w:rsidR="009C14E7" w:rsidRDefault="004370CD">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a)</w:t>
      </w:r>
      <w:r>
        <w:rPr>
          <w:rFonts w:ascii="Calibri" w:eastAsia="Calibri" w:hAnsi="Calibri" w:cs="Calibri"/>
          <w:sz w:val="24"/>
          <w:szCs w:val="24"/>
        </w:rPr>
        <w:t xml:space="preserve"> advertência;</w:t>
      </w:r>
    </w:p>
    <w:p w14:paraId="503851B5" w14:textId="77777777" w:rsidR="009C14E7" w:rsidRDefault="009C14E7">
      <w:pPr>
        <w:tabs>
          <w:tab w:val="left" w:pos="851"/>
        </w:tabs>
        <w:spacing w:line="360" w:lineRule="auto"/>
        <w:ind w:left="0" w:right="49" w:hanging="2"/>
        <w:jc w:val="both"/>
        <w:rPr>
          <w:rFonts w:ascii="Calibri" w:eastAsia="Calibri" w:hAnsi="Calibri" w:cs="Calibri"/>
          <w:sz w:val="24"/>
          <w:szCs w:val="24"/>
        </w:rPr>
      </w:pPr>
    </w:p>
    <w:p w14:paraId="1BA36FF6" w14:textId="77777777" w:rsidR="009C14E7" w:rsidRDefault="004370CD">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b)</w:t>
      </w:r>
      <w:r>
        <w:rPr>
          <w:rFonts w:ascii="Calibri" w:eastAsia="Calibri" w:hAnsi="Calibri" w:cs="Calibri"/>
          <w:sz w:val="24"/>
          <w:szCs w:val="24"/>
        </w:rPr>
        <w:t xml:space="preserve"> multa de mora e multa administrativa, previstas no art. 4º, §§1º e 2º do Procedimento de Aplicação de Sanções; e</w:t>
      </w:r>
    </w:p>
    <w:p w14:paraId="680AF6B9" w14:textId="77777777" w:rsidR="009C14E7" w:rsidRDefault="009C14E7">
      <w:pPr>
        <w:tabs>
          <w:tab w:val="left" w:pos="851"/>
        </w:tabs>
        <w:spacing w:line="360" w:lineRule="auto"/>
        <w:ind w:left="0" w:right="49" w:hanging="2"/>
        <w:jc w:val="both"/>
        <w:rPr>
          <w:rFonts w:ascii="Calibri" w:eastAsia="Calibri" w:hAnsi="Calibri" w:cs="Calibri"/>
          <w:sz w:val="24"/>
          <w:szCs w:val="24"/>
        </w:rPr>
      </w:pPr>
    </w:p>
    <w:p w14:paraId="07A8068E" w14:textId="77777777" w:rsidR="009C14E7" w:rsidRDefault="004370CD">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w:t>
      </w:r>
      <w:r>
        <w:rPr>
          <w:rFonts w:ascii="Calibri" w:eastAsia="Calibri" w:hAnsi="Calibri" w:cs="Calibri"/>
          <w:sz w:val="24"/>
          <w:szCs w:val="24"/>
        </w:rPr>
        <w:t xml:space="preserve"> suspensão temporária da participação em licitação e impedimento de contratar com a CEDAE por prazo não superior a 2 (dois) anos.</w:t>
      </w:r>
    </w:p>
    <w:p w14:paraId="541025EA" w14:textId="77777777" w:rsidR="009C14E7" w:rsidRDefault="009C14E7">
      <w:pPr>
        <w:tabs>
          <w:tab w:val="left" w:pos="851"/>
        </w:tabs>
        <w:spacing w:line="360" w:lineRule="auto"/>
        <w:ind w:left="0" w:right="49" w:hanging="2"/>
        <w:rPr>
          <w:rFonts w:ascii="Calibri" w:eastAsia="Calibri" w:hAnsi="Calibri" w:cs="Calibri"/>
          <w:sz w:val="24"/>
          <w:szCs w:val="24"/>
        </w:rPr>
      </w:pPr>
    </w:p>
    <w:p w14:paraId="0A8B61EB" w14:textId="77777777" w:rsidR="009C14E7" w:rsidRDefault="004370CD">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sanção administrativa deve ser determinada de acordo com a natureza e a gravidade da falta cometida.</w:t>
      </w:r>
    </w:p>
    <w:p w14:paraId="20383B08" w14:textId="77777777" w:rsidR="009C14E7" w:rsidRDefault="009C14E7">
      <w:pPr>
        <w:spacing w:line="360" w:lineRule="auto"/>
        <w:ind w:left="0" w:right="49" w:hanging="2"/>
        <w:jc w:val="both"/>
        <w:rPr>
          <w:rFonts w:ascii="Calibri" w:eastAsia="Calibri" w:hAnsi="Calibri" w:cs="Calibri"/>
          <w:sz w:val="24"/>
          <w:szCs w:val="24"/>
        </w:rPr>
      </w:pPr>
    </w:p>
    <w:p w14:paraId="2692BEC0" w14:textId="3E2AA222" w:rsidR="009C14E7" w:rsidRPr="00621BF3" w:rsidRDefault="004370CD" w:rsidP="00621BF3">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Todas as sanções previstas no caput desta cláusula serão impostas pelo Diretor responsável, na forma do art. 22, parágrafo primeiro, do Procedimento de aplicação de sanções da CEDAE.</w:t>
      </w:r>
    </w:p>
    <w:p w14:paraId="66AC8452" w14:textId="77777777" w:rsidR="009C14E7" w:rsidRDefault="009C14E7">
      <w:pPr>
        <w:spacing w:line="360" w:lineRule="auto"/>
        <w:ind w:left="0" w:right="49" w:hanging="2"/>
        <w:jc w:val="both"/>
        <w:rPr>
          <w:rFonts w:ascii="Calibri" w:eastAsia="Calibri" w:hAnsi="Calibri" w:cs="Calibri"/>
          <w:sz w:val="24"/>
          <w:szCs w:val="24"/>
        </w:rPr>
      </w:pPr>
    </w:p>
    <w:p w14:paraId="035D1CF4" w14:textId="77777777" w:rsidR="009C14E7" w:rsidRDefault="004370CD">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u w:val="single"/>
        </w:rPr>
        <w:t>multa administrativa</w:t>
      </w:r>
      <w:r>
        <w:rPr>
          <w:rFonts w:ascii="Calibri" w:eastAsia="Calibri" w:hAnsi="Calibri" w:cs="Calibri"/>
          <w:sz w:val="24"/>
          <w:szCs w:val="24"/>
        </w:rPr>
        <w:t xml:space="preserve">, prevista na alínea “b” do item 14.1, será aplicada à CONTRATADA pelo descumprimento de suas obrigações acessórias, observando o que segue: </w:t>
      </w:r>
    </w:p>
    <w:p w14:paraId="262C63FB" w14:textId="77777777" w:rsidR="009C14E7" w:rsidRDefault="004370CD">
      <w:pPr>
        <w:ind w:left="0" w:hanging="2"/>
        <w:jc w:val="both"/>
        <w:rPr>
          <w:rFonts w:ascii="Calibri" w:eastAsia="Calibri" w:hAnsi="Calibri" w:cs="Calibri"/>
          <w:sz w:val="24"/>
          <w:szCs w:val="24"/>
        </w:rPr>
      </w:pPr>
      <w:r>
        <w:rPr>
          <w:rFonts w:ascii="Calibri" w:eastAsia="Calibri" w:hAnsi="Calibri" w:cs="Calibri"/>
          <w:b/>
          <w:sz w:val="24"/>
          <w:szCs w:val="24"/>
        </w:rPr>
        <w:t xml:space="preserve">i) </w:t>
      </w:r>
      <w:r>
        <w:rPr>
          <w:rFonts w:ascii="Calibri" w:eastAsia="Calibri" w:hAnsi="Calibri" w:cs="Calibri"/>
          <w:sz w:val="24"/>
          <w:szCs w:val="24"/>
        </w:rPr>
        <w:t>corresponderá ao valor de até 5% (cinco por cento), aplicada de acordo com a gravidade da infração e proporcionalmente às parcelas não executadas, a contar da data da infração, com observância do previsto no art. 5-A do Procedimento de Aplicação de Sanções (PAS);</w:t>
      </w:r>
    </w:p>
    <w:p w14:paraId="10045586" w14:textId="77777777" w:rsidR="009C14E7" w:rsidRDefault="009C14E7">
      <w:pPr>
        <w:ind w:left="0" w:hanging="2"/>
        <w:rPr>
          <w:rFonts w:ascii="Calibri" w:eastAsia="Calibri" w:hAnsi="Calibri" w:cs="Calibri"/>
          <w:sz w:val="24"/>
          <w:szCs w:val="24"/>
        </w:rPr>
      </w:pPr>
    </w:p>
    <w:p w14:paraId="1151B825" w14:textId="77777777" w:rsidR="009C14E7" w:rsidRDefault="004370CD">
      <w:pPr>
        <w:spacing w:line="276" w:lineRule="auto"/>
        <w:ind w:left="0" w:hanging="2"/>
        <w:jc w:val="both"/>
        <w:rPr>
          <w:rFonts w:ascii="Calibri" w:eastAsia="Calibri" w:hAnsi="Calibri" w:cs="Calibri"/>
          <w:sz w:val="24"/>
          <w:szCs w:val="24"/>
        </w:rPr>
      </w:pPr>
      <w:r>
        <w:rPr>
          <w:rFonts w:ascii="Calibri" w:eastAsia="Calibri" w:hAnsi="Calibri" w:cs="Calibri"/>
          <w:sz w:val="24"/>
          <w:szCs w:val="24"/>
        </w:rPr>
        <w:t>i.1.) Nas infrações cometidas após o encerramento do contrato, a base de cálculo será o valor da contratação.</w:t>
      </w:r>
    </w:p>
    <w:p w14:paraId="07121B57" w14:textId="77777777" w:rsidR="009C14E7" w:rsidRDefault="009C14E7">
      <w:pPr>
        <w:spacing w:line="276" w:lineRule="auto"/>
        <w:ind w:left="0" w:hanging="2"/>
        <w:jc w:val="both"/>
        <w:rPr>
          <w:rFonts w:ascii="Calibri" w:eastAsia="Calibri" w:hAnsi="Calibri" w:cs="Calibri"/>
          <w:sz w:val="24"/>
          <w:szCs w:val="24"/>
        </w:rPr>
      </w:pPr>
    </w:p>
    <w:p w14:paraId="5CAF9F69" w14:textId="77777777" w:rsidR="009C14E7" w:rsidRDefault="004370CD">
      <w:pPr>
        <w:ind w:left="0" w:hanging="2"/>
        <w:jc w:val="both"/>
        <w:rPr>
          <w:rFonts w:ascii="Calibri" w:eastAsia="Calibri" w:hAnsi="Calibri" w:cs="Calibri"/>
          <w:sz w:val="24"/>
          <w:szCs w:val="24"/>
        </w:rPr>
      </w:pPr>
      <w:r>
        <w:rPr>
          <w:rFonts w:ascii="Calibri" w:eastAsia="Calibri" w:hAnsi="Calibri" w:cs="Calibri"/>
          <w:b/>
          <w:sz w:val="24"/>
          <w:szCs w:val="24"/>
        </w:rPr>
        <w:t>ii)</w:t>
      </w:r>
      <w:r>
        <w:rPr>
          <w:rFonts w:ascii="Calibri" w:eastAsia="Calibri" w:hAnsi="Calibri" w:cs="Calibri"/>
          <w:sz w:val="24"/>
          <w:szCs w:val="24"/>
        </w:rPr>
        <w:t xml:space="preserve"> nas reincidências específicas, deverá corresponder, no mínimo, ao dobro do valor da que tiver sido inicialmente imposta;</w:t>
      </w:r>
    </w:p>
    <w:p w14:paraId="588371EF" w14:textId="77777777" w:rsidR="009C14E7" w:rsidRDefault="009C14E7">
      <w:pPr>
        <w:ind w:left="0" w:hanging="2"/>
        <w:rPr>
          <w:rFonts w:ascii="Calibri" w:eastAsia="Calibri" w:hAnsi="Calibri" w:cs="Calibri"/>
          <w:sz w:val="24"/>
          <w:szCs w:val="24"/>
        </w:rPr>
      </w:pPr>
    </w:p>
    <w:p w14:paraId="45B6C227" w14:textId="77777777" w:rsidR="009C14E7" w:rsidRDefault="004370CD">
      <w:pPr>
        <w:ind w:left="0" w:hanging="2"/>
        <w:jc w:val="both"/>
        <w:rPr>
          <w:rFonts w:ascii="Calibri" w:eastAsia="Calibri" w:hAnsi="Calibri" w:cs="Calibri"/>
          <w:sz w:val="24"/>
          <w:szCs w:val="24"/>
        </w:rPr>
      </w:pPr>
      <w:r>
        <w:rPr>
          <w:rFonts w:ascii="Calibri" w:eastAsia="Calibri" w:hAnsi="Calibri" w:cs="Calibri"/>
          <w:b/>
          <w:sz w:val="24"/>
          <w:szCs w:val="24"/>
        </w:rPr>
        <w:t>iii)</w:t>
      </w:r>
      <w:r>
        <w:rPr>
          <w:rFonts w:ascii="Calibri" w:eastAsia="Calibri" w:hAnsi="Calibri" w:cs="Calibri"/>
          <w:sz w:val="24"/>
          <w:szCs w:val="24"/>
        </w:rPr>
        <w:t xml:space="preserve"> O somatório das multas administrativas deverá observar o limite de 20% (vinte por cento) do valor do contrato ou do empenho. </w:t>
      </w:r>
    </w:p>
    <w:p w14:paraId="0F433454" w14:textId="77777777" w:rsidR="009C14E7" w:rsidRDefault="009C14E7">
      <w:pPr>
        <w:spacing w:line="360" w:lineRule="auto"/>
        <w:ind w:left="0" w:right="49" w:hanging="2"/>
        <w:jc w:val="both"/>
        <w:rPr>
          <w:rFonts w:ascii="Calibri" w:eastAsia="Calibri" w:hAnsi="Calibri" w:cs="Calibri"/>
          <w:sz w:val="24"/>
          <w:szCs w:val="24"/>
        </w:rPr>
      </w:pPr>
    </w:p>
    <w:p w14:paraId="203B2C0C" w14:textId="77777777" w:rsidR="009C14E7" w:rsidRDefault="004370CD">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iv)</w:t>
      </w:r>
      <w:r>
        <w:rPr>
          <w:rFonts w:ascii="Calibri" w:eastAsia="Calibri" w:hAnsi="Calibri" w:cs="Calibri"/>
          <w:sz w:val="24"/>
          <w:szCs w:val="24"/>
        </w:rPr>
        <w:t xml:space="preserve"> poderá ser aplicada cumulativamente a qualquer outra penalidade; e</w:t>
      </w:r>
    </w:p>
    <w:p w14:paraId="19157E4F" w14:textId="77777777" w:rsidR="009C14E7" w:rsidRDefault="009C14E7">
      <w:pPr>
        <w:spacing w:line="360" w:lineRule="auto"/>
        <w:ind w:left="0" w:right="49" w:hanging="2"/>
        <w:jc w:val="both"/>
        <w:rPr>
          <w:rFonts w:ascii="Calibri" w:eastAsia="Calibri" w:hAnsi="Calibri" w:cs="Calibri"/>
          <w:sz w:val="24"/>
          <w:szCs w:val="24"/>
        </w:rPr>
      </w:pPr>
    </w:p>
    <w:p w14:paraId="689B6E25" w14:textId="77777777" w:rsidR="009C14E7" w:rsidRDefault="004370CD">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v)</w:t>
      </w:r>
      <w:r>
        <w:rPr>
          <w:rFonts w:ascii="Calibri" w:eastAsia="Calibri" w:hAnsi="Calibri" w:cs="Calibri"/>
          <w:sz w:val="24"/>
          <w:szCs w:val="24"/>
        </w:rPr>
        <w:t xml:space="preserve"> não tem caráter compensatório, não se confundindo, portanto, com as multas por atraso,  com a multa rescisória e com a multa prevista na cláusula vigésima quarta, que poderão ser aplicadas cumulativamente à multa administrativa.</w:t>
      </w:r>
    </w:p>
    <w:p w14:paraId="2DDD6C4A" w14:textId="77777777" w:rsidR="009C14E7" w:rsidRDefault="009C14E7">
      <w:pPr>
        <w:spacing w:line="360" w:lineRule="auto"/>
        <w:ind w:left="0" w:right="49" w:hanging="2"/>
        <w:jc w:val="both"/>
        <w:rPr>
          <w:rFonts w:ascii="Calibri" w:eastAsia="Calibri" w:hAnsi="Calibri" w:cs="Calibri"/>
          <w:sz w:val="24"/>
          <w:szCs w:val="24"/>
        </w:rPr>
      </w:pPr>
    </w:p>
    <w:p w14:paraId="22902D79" w14:textId="77777777" w:rsidR="009C14E7" w:rsidRDefault="004370CD">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suspensão temporária da participação em licitação e impedimento de contratar, prevista na alínea “c”, do item 14.1, será aplicada nos casos descritos pelo art. 9º do Procedimento de Aplicação de Sanções da CEDAE, e não poderá exceder a 2 (dois) anos.</w:t>
      </w:r>
    </w:p>
    <w:p w14:paraId="426A1C08" w14:textId="77777777" w:rsidR="00621BF3" w:rsidRDefault="00621BF3" w:rsidP="00621BF3">
      <w:pPr>
        <w:pBdr>
          <w:top w:val="nil"/>
          <w:left w:val="nil"/>
          <w:bottom w:val="nil"/>
          <w:right w:val="nil"/>
          <w:between w:val="nil"/>
        </w:pBdr>
        <w:spacing w:line="360" w:lineRule="auto"/>
        <w:ind w:leftChars="0" w:left="0" w:right="49" w:firstLineChars="0" w:firstLine="0"/>
        <w:jc w:val="both"/>
        <w:rPr>
          <w:rFonts w:ascii="Calibri" w:eastAsia="Calibri" w:hAnsi="Calibri" w:cs="Calibri"/>
          <w:sz w:val="24"/>
          <w:szCs w:val="24"/>
        </w:rPr>
      </w:pPr>
    </w:p>
    <w:p w14:paraId="102D4597" w14:textId="77777777" w:rsidR="009C14E7" w:rsidRDefault="004370CD">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aplicação das penalidades acima referidas, em virtude das infrações contratuais retro mencionadas, não importará em renúncia, por parte da </w:t>
      </w:r>
      <w:r>
        <w:rPr>
          <w:rFonts w:ascii="Calibri" w:eastAsia="Calibri" w:hAnsi="Calibri" w:cs="Calibri"/>
          <w:b/>
          <w:sz w:val="24"/>
          <w:szCs w:val="24"/>
        </w:rPr>
        <w:t>CEDAE,</w:t>
      </w:r>
      <w:r>
        <w:rPr>
          <w:rFonts w:ascii="Calibri" w:eastAsia="Calibri" w:hAnsi="Calibri" w:cs="Calibri"/>
          <w:sz w:val="24"/>
          <w:szCs w:val="24"/>
        </w:rPr>
        <w:t xml:space="preserve"> da faculdade de declarar rescindido o contrato, se assim entender conveniente ao interesse público.</w:t>
      </w:r>
    </w:p>
    <w:p w14:paraId="33D36209" w14:textId="77777777" w:rsidR="009C14E7" w:rsidRDefault="009C14E7">
      <w:pPr>
        <w:spacing w:line="360" w:lineRule="auto"/>
        <w:ind w:left="0" w:right="49" w:hanging="2"/>
        <w:jc w:val="both"/>
        <w:rPr>
          <w:rFonts w:ascii="Calibri" w:eastAsia="Calibri" w:hAnsi="Calibri" w:cs="Calibri"/>
          <w:sz w:val="24"/>
          <w:szCs w:val="24"/>
        </w:rPr>
      </w:pPr>
    </w:p>
    <w:p w14:paraId="4F64C53E" w14:textId="77777777" w:rsidR="009C14E7" w:rsidRDefault="004370CD">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atraso injustificado no cumprimento das obrigações contratuais sujeitará a </w:t>
      </w:r>
      <w:r>
        <w:rPr>
          <w:rFonts w:ascii="Calibri" w:eastAsia="Calibri" w:hAnsi="Calibri" w:cs="Calibri"/>
          <w:b/>
          <w:sz w:val="24"/>
          <w:szCs w:val="24"/>
        </w:rPr>
        <w:t>CONTRATADA</w:t>
      </w:r>
      <w:r>
        <w:rPr>
          <w:rFonts w:ascii="Calibri" w:eastAsia="Calibri" w:hAnsi="Calibri" w:cs="Calibri"/>
          <w:sz w:val="24"/>
          <w:szCs w:val="24"/>
        </w:rPr>
        <w:t xml:space="preserve"> à</w:t>
      </w:r>
      <w:r>
        <w:rPr>
          <w:rFonts w:ascii="Calibri" w:eastAsia="Calibri" w:hAnsi="Calibri" w:cs="Calibri"/>
          <w:b/>
          <w:sz w:val="24"/>
          <w:szCs w:val="24"/>
        </w:rPr>
        <w:t xml:space="preserve"> </w:t>
      </w:r>
      <w:r>
        <w:rPr>
          <w:rFonts w:ascii="Calibri" w:eastAsia="Calibri" w:hAnsi="Calibri" w:cs="Calibri"/>
          <w:b/>
          <w:sz w:val="24"/>
          <w:szCs w:val="24"/>
          <w:u w:val="single"/>
        </w:rPr>
        <w:t>multa de mora</w:t>
      </w:r>
      <w:r>
        <w:rPr>
          <w:rFonts w:ascii="Calibri" w:eastAsia="Calibri" w:hAnsi="Calibri" w:cs="Calibri"/>
          <w:b/>
          <w:sz w:val="24"/>
          <w:szCs w:val="24"/>
        </w:rPr>
        <w:t xml:space="preserve"> </w:t>
      </w:r>
      <w:r>
        <w:rPr>
          <w:rFonts w:ascii="Calibri" w:eastAsia="Calibri" w:hAnsi="Calibri" w:cs="Calibri"/>
          <w:sz w:val="24"/>
          <w:szCs w:val="24"/>
        </w:rPr>
        <w:t xml:space="preserve">por dia útil que exceder ao prazo estipulado, conforme percentuais abaixo: </w:t>
      </w:r>
    </w:p>
    <w:p w14:paraId="67EFAA6C" w14:textId="77777777" w:rsidR="009C14E7" w:rsidRDefault="009C14E7">
      <w:pPr>
        <w:spacing w:line="360" w:lineRule="auto"/>
        <w:ind w:left="0" w:right="49" w:hanging="2"/>
        <w:jc w:val="both"/>
        <w:rPr>
          <w:rFonts w:ascii="Calibri" w:eastAsia="Calibri" w:hAnsi="Calibri" w:cs="Calibri"/>
          <w:sz w:val="24"/>
          <w:szCs w:val="24"/>
        </w:rPr>
      </w:pPr>
    </w:p>
    <w:p w14:paraId="7069D556" w14:textId="77777777" w:rsidR="009C14E7" w:rsidRDefault="004370CD">
      <w:pPr>
        <w:ind w:left="0" w:hanging="2"/>
        <w:jc w:val="both"/>
        <w:rPr>
          <w:rFonts w:ascii="Calibri" w:eastAsia="Calibri" w:hAnsi="Calibri" w:cs="Calibri"/>
          <w:sz w:val="24"/>
          <w:szCs w:val="24"/>
        </w:rPr>
      </w:pPr>
      <w:r>
        <w:rPr>
          <w:rFonts w:ascii="Calibri" w:eastAsia="Calibri" w:hAnsi="Calibri" w:cs="Calibri"/>
          <w:sz w:val="24"/>
          <w:szCs w:val="24"/>
        </w:rPr>
        <w:t>a) 0,33% (trinta e três centésimos por cento) por dia de atraso, calculado sobre o valor correspondente à parte inadimplente, até o limite de 9,9%, correspondente a até 30 (trinta) dias de atraso; e</w:t>
      </w:r>
    </w:p>
    <w:p w14:paraId="272A37DC" w14:textId="77777777" w:rsidR="009C14E7" w:rsidRDefault="009C14E7">
      <w:pPr>
        <w:ind w:left="0" w:hanging="2"/>
        <w:rPr>
          <w:rFonts w:ascii="Calibri" w:eastAsia="Calibri" w:hAnsi="Calibri" w:cs="Calibri"/>
          <w:sz w:val="24"/>
          <w:szCs w:val="24"/>
        </w:rPr>
      </w:pPr>
    </w:p>
    <w:p w14:paraId="19ADB0E4" w14:textId="77777777" w:rsidR="009C14E7" w:rsidRDefault="004370CD">
      <w:pPr>
        <w:ind w:left="0" w:hanging="2"/>
        <w:jc w:val="both"/>
        <w:rPr>
          <w:rFonts w:ascii="Calibri" w:eastAsia="Calibri" w:hAnsi="Calibri" w:cs="Calibri"/>
          <w:sz w:val="24"/>
          <w:szCs w:val="24"/>
        </w:rPr>
      </w:pPr>
      <w:r>
        <w:rPr>
          <w:rFonts w:ascii="Calibri" w:eastAsia="Calibri" w:hAnsi="Calibri" w:cs="Calibri"/>
          <w:sz w:val="24"/>
          <w:szCs w:val="24"/>
        </w:rPr>
        <w:t>b) 0,66 % (sessenta e seis centésimos por cento) por dia de atraso, calculado sobre o valor correspondente à parte inadimplente, quando o atraso ultrapassar 30 (trinta) dias, até o limite máximo de 20%.</w:t>
      </w:r>
    </w:p>
    <w:p w14:paraId="3767D69F" w14:textId="77777777" w:rsidR="009C14E7" w:rsidRDefault="009C14E7">
      <w:pPr>
        <w:spacing w:line="360" w:lineRule="auto"/>
        <w:ind w:left="0" w:right="49" w:hanging="2"/>
        <w:jc w:val="both"/>
        <w:rPr>
          <w:rFonts w:ascii="Calibri" w:eastAsia="Calibri" w:hAnsi="Calibri" w:cs="Calibri"/>
          <w:sz w:val="24"/>
          <w:szCs w:val="24"/>
        </w:rPr>
      </w:pPr>
    </w:p>
    <w:p w14:paraId="25A169A8" w14:textId="77777777" w:rsidR="009C14E7" w:rsidRDefault="004370CD">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As multas porventura aplicadas serão consideradas dívidas líquidas e certas, ficando a </w:t>
      </w:r>
      <w:r>
        <w:rPr>
          <w:rFonts w:ascii="Calibri" w:eastAsia="Calibri" w:hAnsi="Calibri" w:cs="Calibri"/>
          <w:b/>
          <w:sz w:val="24"/>
          <w:szCs w:val="24"/>
        </w:rPr>
        <w:t>CEDAE</w:t>
      </w:r>
      <w:r>
        <w:rPr>
          <w:rFonts w:ascii="Calibri" w:eastAsia="Calibri" w:hAnsi="Calibri" w:cs="Calibri"/>
          <w:sz w:val="24"/>
          <w:szCs w:val="24"/>
        </w:rPr>
        <w:t xml:space="preserve"> autorizada a descontá-las das garantias prestadas, e caso estas sejam insuficientes, </w:t>
      </w:r>
      <w:r>
        <w:rPr>
          <w:rFonts w:ascii="Calibri" w:eastAsia="Calibri" w:hAnsi="Calibri" w:cs="Calibri"/>
          <w:sz w:val="24"/>
          <w:szCs w:val="24"/>
        </w:rPr>
        <w:lastRenderedPageBreak/>
        <w:t xml:space="preserve">dos pagamentos devidos à </w:t>
      </w:r>
      <w:r>
        <w:rPr>
          <w:rFonts w:ascii="Calibri" w:eastAsia="Calibri" w:hAnsi="Calibri" w:cs="Calibri"/>
          <w:b/>
          <w:sz w:val="24"/>
          <w:szCs w:val="24"/>
        </w:rPr>
        <w:t xml:space="preserve">CONTRATADA; </w:t>
      </w:r>
      <w:r>
        <w:rPr>
          <w:rFonts w:ascii="Calibri" w:eastAsia="Calibri" w:hAnsi="Calibri" w:cs="Calibri"/>
          <w:sz w:val="24"/>
          <w:szCs w:val="24"/>
        </w:rPr>
        <w:t>ou ainda, quando for o caso, cobrá-las judicialmente, servindo para tanto, o instrumento contratual como título executivo extrajudicial.</w:t>
      </w:r>
    </w:p>
    <w:p w14:paraId="3C5F07FB" w14:textId="77777777" w:rsidR="009C14E7" w:rsidRDefault="004370CD">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w:t>
      </w:r>
    </w:p>
    <w:p w14:paraId="24C1F9A2" w14:textId="77777777" w:rsidR="009C14E7" w:rsidRDefault="004370CD">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intimação do interessado deverá indicar o prazo e o local para a apresentação de defesa.</w:t>
      </w:r>
    </w:p>
    <w:p w14:paraId="40928056" w14:textId="77777777" w:rsidR="009C14E7" w:rsidRDefault="009C14E7">
      <w:pPr>
        <w:spacing w:line="360" w:lineRule="auto"/>
        <w:ind w:left="0" w:right="49" w:hanging="2"/>
        <w:jc w:val="both"/>
        <w:rPr>
          <w:rFonts w:ascii="Calibri" w:eastAsia="Calibri" w:hAnsi="Calibri" w:cs="Calibri"/>
          <w:sz w:val="24"/>
          <w:szCs w:val="24"/>
        </w:rPr>
      </w:pPr>
    </w:p>
    <w:p w14:paraId="4F523DD4" w14:textId="77777777" w:rsidR="009C14E7" w:rsidRDefault="004370CD">
      <w:pPr>
        <w:numPr>
          <w:ilvl w:val="2"/>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defesa prévia do interessado será exercida no prazo de 10 (dez) dias úteis, na forma prevista no art. 26, §§ 3º e 5º do Procedimento de Aplicação de Sanções da CEDAE.</w:t>
      </w:r>
    </w:p>
    <w:p w14:paraId="211ADF02" w14:textId="77777777" w:rsidR="009C14E7" w:rsidRDefault="009C14E7">
      <w:pPr>
        <w:spacing w:line="360" w:lineRule="auto"/>
        <w:ind w:left="0" w:right="49" w:hanging="2"/>
        <w:jc w:val="both"/>
        <w:rPr>
          <w:rFonts w:ascii="Calibri" w:eastAsia="Calibri" w:hAnsi="Calibri" w:cs="Calibri"/>
          <w:sz w:val="24"/>
          <w:szCs w:val="24"/>
        </w:rPr>
      </w:pPr>
    </w:p>
    <w:p w14:paraId="1EEA2645" w14:textId="77777777" w:rsidR="009C14E7" w:rsidRDefault="004370CD">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Será emitida decisão conclusiva sobre a aplicação ou não da sanção, pela autoridade competente, devendo ser apresentada a devida motivação, com a demonstração dos fatos e dos respectivos fundamentos jurídicos. </w:t>
      </w:r>
    </w:p>
    <w:p w14:paraId="17CAF70A" w14:textId="77777777" w:rsidR="009C14E7" w:rsidRDefault="009C14E7">
      <w:pPr>
        <w:spacing w:line="360" w:lineRule="auto"/>
        <w:ind w:left="0" w:right="49" w:hanging="2"/>
        <w:jc w:val="both"/>
        <w:rPr>
          <w:rFonts w:ascii="Calibri" w:eastAsia="Calibri" w:hAnsi="Calibri" w:cs="Calibri"/>
          <w:sz w:val="24"/>
          <w:szCs w:val="24"/>
        </w:rPr>
      </w:pPr>
    </w:p>
    <w:p w14:paraId="60740988" w14:textId="77777777" w:rsidR="009C14E7" w:rsidRDefault="004370CD">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Todas as multas previstas neste contrato, incluindo a rescisória e a prevista na cláusula 24.8, serão somadas quando aplicadas cumulativamente, e terão como limite seus respectivos percentuais máximos.</w:t>
      </w:r>
    </w:p>
    <w:p w14:paraId="5E9E8A8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33490D8" w14:textId="77777777" w:rsidR="009C14E7" w:rsidRDefault="004370CD">
      <w:pPr>
        <w:numPr>
          <w:ilvl w:val="1"/>
          <w:numId w:val="19"/>
        </w:num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Procedimento de Aplicação das Sanções (PAS) da CEDAE encontra-se disponível para consulta no link https://cedae.com.br/regulamento. </w:t>
      </w:r>
    </w:p>
    <w:p w14:paraId="12A56C5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6" w:name="_heading=h.lnxbz9" w:colFirst="0" w:colLast="0"/>
      <w:bookmarkEnd w:id="6"/>
    </w:p>
    <w:p w14:paraId="6F3AE09C"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QUINTA - RESCISÃO CONTRATUAL</w:t>
      </w:r>
    </w:p>
    <w:p w14:paraId="40C7B3B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84539E2" w14:textId="77777777" w:rsidR="009C14E7" w:rsidRDefault="004370CD">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inexecução total ou parcial do contrato poderá ensejar a sua rescisão com as consequências cabíveis. </w:t>
      </w:r>
    </w:p>
    <w:p w14:paraId="22CA6FD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B32462E" w14:textId="77777777" w:rsidR="009C14E7" w:rsidRDefault="004370CD">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A rescisão contratual poderá ocorrer por:</w:t>
      </w:r>
    </w:p>
    <w:p w14:paraId="62BB24D5"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I – ato unilateral e escrito, quando verificada a ocorrência de qualquer das situações descritas no art. 222 do RILC; </w:t>
      </w:r>
    </w:p>
    <w:p w14:paraId="4080DC37"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II- acordo entre as partes, reduzido a termo no processo de contratação, desde que seja vantajoso à CEDAE; ou</w:t>
      </w:r>
    </w:p>
    <w:p w14:paraId="2A8D05D8"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III – decisão judicial ou arbitral.</w:t>
      </w:r>
    </w:p>
    <w:p w14:paraId="7F25FD7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F79C1CD" w14:textId="77777777" w:rsidR="009C14E7" w:rsidRDefault="004370CD">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casos de rescisão contratual deverão ser formalmente motivados nos autos do processo administrativo que ensejou a contratação, sendo assegurado à CONTRATADA o direito ao contraditório e ampla defesa.</w:t>
      </w:r>
    </w:p>
    <w:p w14:paraId="2D0CD42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034A22E" w14:textId="77777777" w:rsidR="009C14E7" w:rsidRDefault="004370CD">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Quando a rescisão ocorrer por interesse exclusivo da CEDAE, sem que haja culpa da CONTRATADA, esta será ressarcida dos prejuízos que houver sofrido. </w:t>
      </w:r>
    </w:p>
    <w:p w14:paraId="5E3EA4C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443B5D1" w14:textId="77777777" w:rsidR="009C14E7" w:rsidRDefault="004370CD">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rescisão por ato unilateral acarretará as seguintes consequências:</w:t>
      </w:r>
    </w:p>
    <w:p w14:paraId="54A2D8C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6626F69"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 – a assunção imediata do objeto contratado pela CEDAE, no estado e local em que se encontrar; e</w:t>
      </w:r>
    </w:p>
    <w:p w14:paraId="0958B5F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B49554B"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II – aplicação de multa rescisória, no percentual de 10% (dez por cento) calculada sobre a parcela não-executada do contrato, devidamente reajustada, bem como a execução da garantia contratual e/ou a utilização dos créditos decorrentes do próprio contrato, no caso de culpa da CONTRATADA.</w:t>
      </w:r>
    </w:p>
    <w:p w14:paraId="3759D731" w14:textId="77777777" w:rsidR="009C14E7" w:rsidRDefault="009C14E7">
      <w:pPr>
        <w:spacing w:line="360" w:lineRule="auto"/>
        <w:ind w:left="0" w:right="49" w:hanging="2"/>
        <w:jc w:val="both"/>
        <w:rPr>
          <w:rFonts w:ascii="Calibri" w:eastAsia="Calibri" w:hAnsi="Calibri" w:cs="Calibri"/>
          <w:sz w:val="24"/>
          <w:szCs w:val="24"/>
        </w:rPr>
      </w:pPr>
    </w:p>
    <w:p w14:paraId="0CA14E71" w14:textId="77777777" w:rsidR="009C14E7" w:rsidRDefault="004370CD">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A CEDAE se reserva ao direito de cobrar indenização suplementar em juízo se ficar constatado que o prejuízo causado foi superior ao valor da multa rescisória aplicada, conforme autorização contida no art. 416, parágrafo único, </w:t>
      </w:r>
      <w:r>
        <w:rPr>
          <w:rFonts w:ascii="Calibri" w:eastAsia="Calibri" w:hAnsi="Calibri" w:cs="Calibri"/>
          <w:i/>
          <w:sz w:val="24"/>
          <w:szCs w:val="24"/>
        </w:rPr>
        <w:t>in fine,</w:t>
      </w:r>
      <w:r>
        <w:rPr>
          <w:rFonts w:ascii="Calibri" w:eastAsia="Calibri" w:hAnsi="Calibri" w:cs="Calibri"/>
          <w:sz w:val="24"/>
          <w:szCs w:val="24"/>
        </w:rPr>
        <w:t xml:space="preserve"> do Código Civil.</w:t>
      </w:r>
    </w:p>
    <w:p w14:paraId="234AFE2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F04BB05" w14:textId="77777777" w:rsidR="009C14E7" w:rsidRDefault="004370CD">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rescisão contratual por acordo entre as partes será da competência das mesmas autoridades referidas no art. 25 do RILC; enquanto a rescisão unilateral ficará a cargo do Diretor responsável pela contratação, conforme art. 15 do Procedimento Interno de Sanções da CEDAE.</w:t>
      </w:r>
    </w:p>
    <w:p w14:paraId="43875FAB"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B6E0D72" w14:textId="77777777" w:rsidR="009C14E7" w:rsidRDefault="004370CD">
      <w:pPr>
        <w:tabs>
          <w:tab w:val="left" w:pos="1134"/>
          <w:tab w:val="left" w:pos="2269"/>
        </w:tabs>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15.8. </w:t>
      </w:r>
      <w:r>
        <w:rPr>
          <w:rFonts w:ascii="Roboto" w:eastAsia="Roboto" w:hAnsi="Roboto" w:cs="Roboto"/>
          <w:b/>
          <w:color w:val="444746"/>
          <w:sz w:val="21"/>
          <w:szCs w:val="21"/>
        </w:rPr>
        <w:t>A CONTRATADA concorda previamente em aceitar eventual redução qualitativa ou quantitativa de itens, ou a rescisão unilateral do contrato, fundamentada na redução das operações da CEDAE que decorram de processos de concessão dos serviços de saneamento à iniciativa privada pelos municípios remanescentes, renunciando, desde já, a qualquer indenização ou compensação por perdas e danos, devendo ser observada a antecedência mínima de 30 (trinta) dias para comunicação por parte da CEDAE</w:t>
      </w:r>
    </w:p>
    <w:p w14:paraId="08069E9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7" w:name="_heading=h.35nkun2" w:colFirst="0" w:colLast="0"/>
      <w:bookmarkEnd w:id="7"/>
    </w:p>
    <w:p w14:paraId="00FEC7F9"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SEXTA - CASO FORTUITO OU FORÇA MAIOR</w:t>
      </w:r>
    </w:p>
    <w:p w14:paraId="494A490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1DFE2B7" w14:textId="77777777" w:rsidR="009C14E7" w:rsidRDefault="004370CD">
      <w:pPr>
        <w:numPr>
          <w:ilvl w:val="1"/>
          <w:numId w:val="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Se a </w:t>
      </w:r>
      <w:r>
        <w:rPr>
          <w:rFonts w:ascii="Calibri" w:eastAsia="Calibri" w:hAnsi="Calibri" w:cs="Calibri"/>
          <w:b/>
          <w:sz w:val="24"/>
          <w:szCs w:val="24"/>
        </w:rPr>
        <w:t>CONTRATADA</w:t>
      </w:r>
      <w:r>
        <w:rPr>
          <w:rFonts w:ascii="Calibri" w:eastAsia="Calibri" w:hAnsi="Calibri" w:cs="Calibri"/>
          <w:sz w:val="24"/>
          <w:szCs w:val="24"/>
        </w:rPr>
        <w:t xml:space="preserve"> ficar temporariamente impedida de cumprir suas obrigações, no todo ou em parte, em consequência de caso fortuito ou de força maior, deverá comunicar o fato de imediato à Fiscalização da </w:t>
      </w:r>
      <w:r>
        <w:rPr>
          <w:rFonts w:ascii="Calibri" w:eastAsia="Calibri" w:hAnsi="Calibri" w:cs="Calibri"/>
          <w:b/>
          <w:sz w:val="24"/>
          <w:szCs w:val="24"/>
        </w:rPr>
        <w:t>CEDAE</w:t>
      </w:r>
      <w:r>
        <w:rPr>
          <w:rFonts w:ascii="Calibri" w:eastAsia="Calibri" w:hAnsi="Calibri" w:cs="Calibri"/>
          <w:sz w:val="24"/>
          <w:szCs w:val="24"/>
        </w:rPr>
        <w:t xml:space="preserve"> e ratificar por escrito a comunicação, informando os efeitos danosos do evento.</w:t>
      </w:r>
    </w:p>
    <w:p w14:paraId="450957A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12738A77" w14:textId="77777777" w:rsidR="009C14E7" w:rsidRDefault="004370CD">
      <w:pPr>
        <w:numPr>
          <w:ilvl w:val="1"/>
          <w:numId w:val="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Constatada a ocorrência de caso fortuito ou de força maior, ficarão suspensas tanto as obrigações que a </w:t>
      </w:r>
      <w:r>
        <w:rPr>
          <w:rFonts w:ascii="Calibri" w:eastAsia="Calibri" w:hAnsi="Calibri" w:cs="Calibri"/>
          <w:b/>
          <w:sz w:val="24"/>
          <w:szCs w:val="24"/>
        </w:rPr>
        <w:t>CONTRATADA</w:t>
      </w:r>
      <w:r>
        <w:rPr>
          <w:rFonts w:ascii="Calibri" w:eastAsia="Calibri" w:hAnsi="Calibri" w:cs="Calibri"/>
          <w:sz w:val="24"/>
          <w:szCs w:val="24"/>
        </w:rPr>
        <w:t xml:space="preserve"> ficar impedida de cumprir, quanto a obrigação de a </w:t>
      </w:r>
      <w:r>
        <w:rPr>
          <w:rFonts w:ascii="Calibri" w:eastAsia="Calibri" w:hAnsi="Calibri" w:cs="Calibri"/>
          <w:b/>
          <w:sz w:val="24"/>
          <w:szCs w:val="24"/>
        </w:rPr>
        <w:t>CEDAE</w:t>
      </w:r>
      <w:r>
        <w:rPr>
          <w:rFonts w:ascii="Calibri" w:eastAsia="Calibri" w:hAnsi="Calibri" w:cs="Calibri"/>
          <w:sz w:val="24"/>
          <w:szCs w:val="24"/>
        </w:rPr>
        <w:t xml:space="preserve"> remunerá-las.</w:t>
      </w:r>
    </w:p>
    <w:p w14:paraId="7593BBF0" w14:textId="77777777" w:rsidR="009C14E7" w:rsidRDefault="009C14E7">
      <w:pPr>
        <w:spacing w:line="360" w:lineRule="auto"/>
        <w:ind w:left="0" w:right="49" w:hanging="2"/>
        <w:jc w:val="both"/>
        <w:rPr>
          <w:rFonts w:ascii="Calibri" w:eastAsia="Calibri" w:hAnsi="Calibri" w:cs="Calibri"/>
          <w:sz w:val="24"/>
          <w:szCs w:val="24"/>
        </w:rPr>
      </w:pPr>
      <w:bookmarkStart w:id="8" w:name="_heading=h.1ksv4uv" w:colFirst="0" w:colLast="0"/>
      <w:bookmarkEnd w:id="8"/>
    </w:p>
    <w:p w14:paraId="3F9DD5AE"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CLÁUSULA DÉCIMA SÉTIMA - ENCARGOS CONTRATUAIS</w:t>
      </w:r>
    </w:p>
    <w:p w14:paraId="251B58D7" w14:textId="77777777" w:rsidR="009C14E7" w:rsidRDefault="009C14E7">
      <w:pPr>
        <w:spacing w:line="360" w:lineRule="auto"/>
        <w:ind w:left="0" w:right="49" w:hanging="2"/>
        <w:jc w:val="both"/>
        <w:rPr>
          <w:rFonts w:ascii="Calibri" w:eastAsia="Calibri" w:hAnsi="Calibri" w:cs="Calibri"/>
          <w:sz w:val="24"/>
          <w:szCs w:val="24"/>
        </w:rPr>
      </w:pPr>
    </w:p>
    <w:p w14:paraId="252C07C6" w14:textId="77777777" w:rsidR="009C14E7" w:rsidRDefault="004370CD">
      <w:pPr>
        <w:numPr>
          <w:ilvl w:val="1"/>
          <w:numId w:val="5"/>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será responsável por todos os ônus e obrigações concernentes às legislações fiscal, comercial, trabalhista e previdenciária que incidam ou venham a incidir sobre o presente Contrato, os quais correrão por sua exclusiva conta.</w:t>
      </w:r>
    </w:p>
    <w:p w14:paraId="2532FE57" w14:textId="77777777" w:rsidR="009C14E7" w:rsidRDefault="009C14E7">
      <w:pPr>
        <w:spacing w:line="360" w:lineRule="auto"/>
        <w:ind w:left="0" w:right="49" w:hanging="2"/>
        <w:jc w:val="both"/>
        <w:rPr>
          <w:rFonts w:ascii="Calibri" w:eastAsia="Calibri" w:hAnsi="Calibri" w:cs="Calibri"/>
          <w:sz w:val="24"/>
          <w:szCs w:val="24"/>
        </w:rPr>
      </w:pPr>
      <w:bookmarkStart w:id="9" w:name="_heading=h.44sinio" w:colFirst="0" w:colLast="0"/>
      <w:bookmarkEnd w:id="9"/>
    </w:p>
    <w:p w14:paraId="3054070E"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OITAVA - ALTERAÇÃO CONTRATUAL</w:t>
      </w:r>
    </w:p>
    <w:p w14:paraId="229F6773" w14:textId="77777777" w:rsidR="009C14E7" w:rsidRDefault="009C14E7">
      <w:pPr>
        <w:spacing w:line="360" w:lineRule="auto"/>
        <w:ind w:left="0" w:right="49" w:hanging="2"/>
        <w:jc w:val="both"/>
        <w:rPr>
          <w:rFonts w:ascii="Calibri" w:eastAsia="Calibri" w:hAnsi="Calibri" w:cs="Calibri"/>
          <w:sz w:val="24"/>
          <w:szCs w:val="24"/>
        </w:rPr>
      </w:pPr>
    </w:p>
    <w:p w14:paraId="58506591" w14:textId="77777777" w:rsidR="009C14E7" w:rsidRDefault="004370CD">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Desde que não se altere a natureza do objeto, o contrato poderá ser modificado por acordo entre as partes, através de termo aditivo, conforme disposições contidas no art. 207 do RILC. </w:t>
      </w:r>
    </w:p>
    <w:p w14:paraId="1F554DC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694DC67" w14:textId="77777777" w:rsidR="009C14E7" w:rsidRDefault="004370CD">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contratos celebrados nos regimes de “empreitada por preço unitário”, “empreitada por preço global”, “contratação por tarefa”, “empreitada integral” e “contratação semi-integrada” somente poderão ser alterados nos casos e na forma admitida nos artigos 42, §1°, IV, e 81 da Lei nº 13.303/2016.</w:t>
      </w:r>
    </w:p>
    <w:p w14:paraId="37D8157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7BD2D7B" w14:textId="1013F09C" w:rsidR="009C14E7" w:rsidRDefault="004370CD">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 contrato cujo regime de execução for a “contratação integrada” não será passível de alteração, exceto quando esta possibilidade estiver expressamente prevista em sua matriz de riscos e não decorrer de eventos supervenientes alocados como de responsabilidade da contratada, conforme §8º do art. 81 da Lei nº 13.303/2016.</w:t>
      </w:r>
    </w:p>
    <w:p w14:paraId="2F86B60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E02FFFD" w14:textId="2FF32D4B" w:rsidR="009C14E7" w:rsidRDefault="004370CD">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Quando houver necessidade de alteração do contrato para a inclusão de itens novos, estes serão definidos com base nos preços da tabela </w:t>
      </w:r>
      <w:r w:rsidR="00636D54">
        <w:rPr>
          <w:rFonts w:ascii="Calibri" w:eastAsia="Calibri" w:hAnsi="Calibri" w:cs="Calibri"/>
          <w:sz w:val="24"/>
          <w:szCs w:val="24"/>
        </w:rPr>
        <w:t>SINAPI</w:t>
      </w:r>
      <w:r>
        <w:rPr>
          <w:rFonts w:ascii="Calibri" w:eastAsia="Calibri" w:hAnsi="Calibri" w:cs="Calibri"/>
          <w:sz w:val="24"/>
          <w:szCs w:val="24"/>
        </w:rPr>
        <w:t xml:space="preserve">  vigentes à época da estimativa orçamentária, </w:t>
      </w:r>
      <w:r>
        <w:rPr>
          <w:rFonts w:ascii="Calibri" w:eastAsia="Calibri" w:hAnsi="Calibri" w:cs="Calibri"/>
          <w:sz w:val="24"/>
          <w:szCs w:val="24"/>
          <w:highlight w:val="white"/>
        </w:rPr>
        <w:t xml:space="preserve">considerando-se em sua cotação os descontos oferecidos pela </w:t>
      </w:r>
      <w:r>
        <w:rPr>
          <w:rFonts w:ascii="Calibri" w:eastAsia="Calibri" w:hAnsi="Calibri" w:cs="Calibri"/>
          <w:b/>
          <w:sz w:val="24"/>
          <w:szCs w:val="24"/>
          <w:highlight w:val="white"/>
        </w:rPr>
        <w:t xml:space="preserve">CONTRATADA </w:t>
      </w:r>
      <w:r>
        <w:rPr>
          <w:rFonts w:ascii="Calibri" w:eastAsia="Calibri" w:hAnsi="Calibri" w:cs="Calibri"/>
          <w:sz w:val="24"/>
          <w:szCs w:val="24"/>
          <w:highlight w:val="white"/>
        </w:rPr>
        <w:t xml:space="preserve">em sua proposta, bem como a taxa de BDI especificada no orçamento-base da </w:t>
      </w:r>
      <w:r>
        <w:rPr>
          <w:rFonts w:ascii="Calibri" w:eastAsia="Calibri" w:hAnsi="Calibri" w:cs="Calibri"/>
          <w:sz w:val="24"/>
          <w:szCs w:val="24"/>
          <w:highlight w:val="white"/>
        </w:rPr>
        <w:lastRenderedPageBreak/>
        <w:t>licitação/contratação (quando houver BDI)</w:t>
      </w:r>
      <w:r>
        <w:rPr>
          <w:rFonts w:ascii="Calibri" w:eastAsia="Calibri" w:hAnsi="Calibri" w:cs="Calibri"/>
          <w:sz w:val="24"/>
          <w:szCs w:val="24"/>
        </w:rPr>
        <w:t>, atualizados financeiramente pelo índice contratualmente previsto.</w:t>
      </w:r>
    </w:p>
    <w:p w14:paraId="34238300" w14:textId="77777777" w:rsidR="009C14E7" w:rsidRDefault="009C14E7">
      <w:pPr>
        <w:tabs>
          <w:tab w:val="left" w:pos="704"/>
        </w:tabs>
        <w:spacing w:line="360" w:lineRule="auto"/>
        <w:ind w:left="0" w:right="49" w:hanging="2"/>
        <w:jc w:val="both"/>
        <w:rPr>
          <w:rFonts w:ascii="Calibri" w:eastAsia="Calibri" w:hAnsi="Calibri" w:cs="Calibri"/>
          <w:sz w:val="24"/>
          <w:szCs w:val="24"/>
        </w:rPr>
      </w:pPr>
    </w:p>
    <w:p w14:paraId="516554AA" w14:textId="77777777" w:rsidR="009C14E7" w:rsidRDefault="004370CD">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Em não sendo possível identificar o preço pelo método definido no item anterior, a </w:t>
      </w:r>
      <w:r>
        <w:rPr>
          <w:rFonts w:ascii="Calibri" w:eastAsia="Calibri" w:hAnsi="Calibri" w:cs="Calibri"/>
          <w:b/>
          <w:sz w:val="24"/>
          <w:szCs w:val="24"/>
        </w:rPr>
        <w:t xml:space="preserve">CEDAE </w:t>
      </w:r>
      <w:r>
        <w:rPr>
          <w:rFonts w:ascii="Calibri" w:eastAsia="Calibri" w:hAnsi="Calibri" w:cs="Calibri"/>
          <w:sz w:val="24"/>
          <w:szCs w:val="24"/>
        </w:rPr>
        <w:t xml:space="preserve">se guiará pelo disposto no art. 35, inciso I, letra “a” do RILC, aplicando-se ao preço apurado o desconto ofertado pela </w:t>
      </w:r>
      <w:r>
        <w:rPr>
          <w:rFonts w:ascii="Calibri" w:eastAsia="Calibri" w:hAnsi="Calibri" w:cs="Calibri"/>
          <w:b/>
          <w:sz w:val="24"/>
          <w:szCs w:val="24"/>
        </w:rPr>
        <w:t>CONTRATADA</w:t>
      </w:r>
      <w:r>
        <w:rPr>
          <w:rFonts w:ascii="Calibri" w:eastAsia="Calibri" w:hAnsi="Calibri" w:cs="Calibri"/>
          <w:sz w:val="24"/>
          <w:szCs w:val="24"/>
        </w:rPr>
        <w:t>, sem atualização financeira.</w:t>
      </w:r>
    </w:p>
    <w:p w14:paraId="376DEA6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EC659CC"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NONA – DA IMPOSSIBILIDADE DE MODIFICAÇÃO DO CONTRATO PELA SUPRESSIO</w:t>
      </w:r>
    </w:p>
    <w:p w14:paraId="6A6F9B8F"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6AF9C7B" w14:textId="77777777" w:rsidR="009C14E7" w:rsidRDefault="004370CD">
      <w:pPr>
        <w:numPr>
          <w:ilvl w:val="1"/>
          <w:numId w:val="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 atraso, tolerância ou omissão por parte da CEDAE no exercício de quaisquer direitos que lhe assistem na forma deste contrato, em geral, não poderão ser interpretados como novação ou renúncia a tais direitos, podendo a CEDAE exercitá-los a qualquer tempo.</w:t>
      </w:r>
    </w:p>
    <w:p w14:paraId="2A130B3A" w14:textId="77777777" w:rsidR="009C14E7" w:rsidRDefault="009C14E7">
      <w:pPr>
        <w:spacing w:line="360" w:lineRule="auto"/>
        <w:ind w:left="0" w:right="49" w:hanging="2"/>
        <w:jc w:val="both"/>
        <w:rPr>
          <w:rFonts w:ascii="Calibri" w:eastAsia="Calibri" w:hAnsi="Calibri" w:cs="Calibri"/>
          <w:sz w:val="24"/>
          <w:szCs w:val="24"/>
        </w:rPr>
      </w:pPr>
      <w:bookmarkStart w:id="10" w:name="_heading=h.2jxsxqh" w:colFirst="0" w:colLast="0"/>
      <w:bookmarkEnd w:id="10"/>
    </w:p>
    <w:p w14:paraId="37A2832B"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 DO RECURSO AO JUDICIÁRIO</w:t>
      </w:r>
    </w:p>
    <w:p w14:paraId="708ECCF4"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1599FA8" w14:textId="77777777" w:rsidR="009C14E7" w:rsidRDefault="004370CD">
      <w:pPr>
        <w:numPr>
          <w:ilvl w:val="1"/>
          <w:numId w:val="25"/>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As importâncias decorrentes de quaisquer penalidades impostas à </w:t>
      </w:r>
      <w:r>
        <w:rPr>
          <w:rFonts w:ascii="Calibri" w:eastAsia="Calibri" w:hAnsi="Calibri" w:cs="Calibri"/>
          <w:b/>
          <w:sz w:val="24"/>
          <w:szCs w:val="24"/>
        </w:rPr>
        <w:t>CONTRATADA,</w:t>
      </w:r>
      <w:r>
        <w:rPr>
          <w:rFonts w:ascii="Calibri" w:eastAsia="Calibri" w:hAnsi="Calibri" w:cs="Calibri"/>
          <w:sz w:val="24"/>
          <w:szCs w:val="24"/>
        </w:rPr>
        <w:t xml:space="preserve"> inclusive as perdas e danos ou prejuízos que a execução do contrato tenha acarretado, quando superiores à garantia prestada ou aos créditos que a </w:t>
      </w:r>
      <w:r>
        <w:rPr>
          <w:rFonts w:ascii="Calibri" w:eastAsia="Calibri" w:hAnsi="Calibri" w:cs="Calibri"/>
          <w:b/>
          <w:sz w:val="24"/>
          <w:szCs w:val="24"/>
        </w:rPr>
        <w:t>CONTRATADA</w:t>
      </w:r>
      <w:r>
        <w:rPr>
          <w:rFonts w:ascii="Calibri" w:eastAsia="Calibri" w:hAnsi="Calibri" w:cs="Calibri"/>
          <w:sz w:val="24"/>
          <w:szCs w:val="24"/>
        </w:rPr>
        <w:t xml:space="preserve"> tenha em face da </w:t>
      </w:r>
      <w:r>
        <w:rPr>
          <w:rFonts w:ascii="Calibri" w:eastAsia="Calibri" w:hAnsi="Calibri" w:cs="Calibri"/>
          <w:b/>
          <w:sz w:val="24"/>
          <w:szCs w:val="24"/>
        </w:rPr>
        <w:t>CEDAE,</w:t>
      </w:r>
      <w:r>
        <w:rPr>
          <w:rFonts w:ascii="Calibri" w:eastAsia="Calibri" w:hAnsi="Calibri" w:cs="Calibri"/>
          <w:sz w:val="24"/>
          <w:szCs w:val="24"/>
        </w:rPr>
        <w:t xml:space="preserve"> que não comportarem cobrança amigável, serão cobrados judicialmente.</w:t>
      </w:r>
    </w:p>
    <w:p w14:paraId="564EC2FA"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69ACD95" w14:textId="77777777" w:rsidR="009C14E7" w:rsidRDefault="004370CD">
      <w:pPr>
        <w:numPr>
          <w:ilvl w:val="1"/>
          <w:numId w:val="25"/>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Caso a </w:t>
      </w:r>
      <w:r>
        <w:rPr>
          <w:rFonts w:ascii="Calibri" w:eastAsia="Calibri" w:hAnsi="Calibri" w:cs="Calibri"/>
          <w:b/>
          <w:sz w:val="24"/>
          <w:szCs w:val="24"/>
        </w:rPr>
        <w:t>CEDAE</w:t>
      </w:r>
      <w:r>
        <w:rPr>
          <w:rFonts w:ascii="Calibri" w:eastAsia="Calibri" w:hAnsi="Calibri" w:cs="Calibri"/>
          <w:sz w:val="24"/>
          <w:szCs w:val="24"/>
        </w:rPr>
        <w:t xml:space="preserve"> tenha de recorrer ou comparecer a juízo para haver o que lhe for devido, a </w:t>
      </w:r>
      <w:r>
        <w:rPr>
          <w:rFonts w:ascii="Calibri" w:eastAsia="Calibri" w:hAnsi="Calibri" w:cs="Calibri"/>
          <w:b/>
          <w:sz w:val="24"/>
          <w:szCs w:val="24"/>
        </w:rPr>
        <w:t>CONTRATADA</w:t>
      </w:r>
      <w:r>
        <w:rPr>
          <w:rFonts w:ascii="Calibri" w:eastAsia="Calibri" w:hAnsi="Calibri" w:cs="Calibri"/>
          <w:sz w:val="24"/>
          <w:szCs w:val="24"/>
        </w:rPr>
        <w:t xml:space="preserve"> ficará sujeita ao pagamento, além do principal do débito, da pena convencional de 10% (dez por cento) sobre o valor do litígio, dos juros de mora de 1% (um por cento) ao mês, despesas de processo e honorários de advogado, estes fixados, desde logo, em 20% (vinte por cento) sobre o valor em litígio.</w:t>
      </w:r>
    </w:p>
    <w:p w14:paraId="1BCDA20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1" w:name="_heading=h.z337ya" w:colFirst="0" w:colLast="0"/>
      <w:bookmarkEnd w:id="11"/>
    </w:p>
    <w:p w14:paraId="3ACD924D"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VIGÉSIMA-PRIMEIRA - CASOS OMISSOS</w:t>
      </w:r>
    </w:p>
    <w:p w14:paraId="7B7270CE" w14:textId="77777777" w:rsidR="009C14E7" w:rsidRDefault="009C14E7">
      <w:pPr>
        <w:spacing w:line="360" w:lineRule="auto"/>
        <w:ind w:left="0" w:right="49" w:hanging="2"/>
        <w:jc w:val="both"/>
        <w:rPr>
          <w:rFonts w:ascii="Calibri" w:eastAsia="Calibri" w:hAnsi="Calibri" w:cs="Calibri"/>
          <w:sz w:val="24"/>
          <w:szCs w:val="24"/>
        </w:rPr>
      </w:pPr>
    </w:p>
    <w:p w14:paraId="705E910F" w14:textId="77777777" w:rsidR="009C14E7" w:rsidRDefault="004370CD">
      <w:pPr>
        <w:numPr>
          <w:ilvl w:val="1"/>
          <w:numId w:val="2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casos omissos serão resolvidos conforme disposto na Lei nº 13.303, de 30 de junho de 2016.</w:t>
      </w:r>
    </w:p>
    <w:p w14:paraId="76EFE0F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B962896"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SEGUNDA – DA ACEITAÇÃO PROVISÓRIA DO OBJETO</w:t>
      </w:r>
    </w:p>
    <w:p w14:paraId="7A9FFFF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72CBD11" w14:textId="77777777" w:rsidR="009C14E7" w:rsidRDefault="004370CD">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 objeto do contrato será recebido provisoriamente ao final do contrato, da seguinte forma:</w:t>
      </w:r>
    </w:p>
    <w:p w14:paraId="3A5E1084" w14:textId="77777777" w:rsidR="009C14E7" w:rsidRDefault="009C14E7">
      <w:pPr>
        <w:spacing w:line="360" w:lineRule="auto"/>
        <w:ind w:left="0" w:right="49" w:hanging="2"/>
        <w:jc w:val="both"/>
        <w:rPr>
          <w:rFonts w:ascii="Calibri" w:eastAsia="Calibri" w:hAnsi="Calibri" w:cs="Calibri"/>
          <w:sz w:val="24"/>
          <w:szCs w:val="24"/>
        </w:rPr>
      </w:pPr>
    </w:p>
    <w:p w14:paraId="45AC5B8A" w14:textId="77777777" w:rsidR="009C14E7" w:rsidRDefault="004370CD">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Será emitido um TERMO DE ACEITAÇÃO PROVISÓRIA (doc. Referente ao ANEXO I da Ordem de Serviço n. 16.107-00/2024) antes da liberação do pagamento da última parcela/etapa prevista no cronograma físico-financeiro do contrato.</w:t>
      </w:r>
    </w:p>
    <w:p w14:paraId="004090D5" w14:textId="77777777" w:rsidR="009C14E7" w:rsidRDefault="009C14E7">
      <w:pPr>
        <w:spacing w:line="360" w:lineRule="auto"/>
        <w:ind w:left="0" w:right="49" w:hanging="2"/>
        <w:jc w:val="both"/>
        <w:rPr>
          <w:rFonts w:ascii="Calibri" w:eastAsia="Calibri" w:hAnsi="Calibri" w:cs="Calibri"/>
          <w:sz w:val="24"/>
          <w:szCs w:val="24"/>
        </w:rPr>
      </w:pPr>
    </w:p>
    <w:p w14:paraId="4800EABC" w14:textId="77777777" w:rsidR="009C14E7" w:rsidRDefault="004370CD">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CONTRATADA deverá comunicar à CEDAE  que o objeto pactuado se encontra em condições de ter sua posse transferida ou o resultado dos serviços executados entregue, mesmo quando existirem ressalvas quanto ao cumprimento das obrigações contratuais por parte da CEDAE. A comunicação deverá ser feita, preferencialmente, de forma digital pelo Peticionamento Intercorrente, realizado através do Sistema Eletrônico de Informações – SEI-RJ, utilizando a Tipologia “Carta” (com a indicação do processo administrativo da contratação), podendo realizar-se, também, por meio de correspondência eletrônica. Caso a contratada não possua cadastro no SEI, este deverá ser realizado seguindo as orientações do seguinte link:</w:t>
      </w:r>
      <w:hyperlink r:id="rId8">
        <w:r w:rsidR="009C14E7">
          <w:rPr>
            <w:rFonts w:ascii="Calibri" w:eastAsia="Calibri" w:hAnsi="Calibri" w:cs="Calibri"/>
            <w:sz w:val="24"/>
            <w:szCs w:val="24"/>
          </w:rPr>
          <w:t xml:space="preserve"> https://portalsei.rj.gov.br/usuarioexterno</w:t>
        </w:r>
      </w:hyperlink>
      <w:r>
        <w:rPr>
          <w:rFonts w:ascii="Calibri" w:eastAsia="Calibri" w:hAnsi="Calibri" w:cs="Calibri"/>
          <w:sz w:val="24"/>
          <w:szCs w:val="24"/>
        </w:rPr>
        <w:t>.</w:t>
      </w:r>
    </w:p>
    <w:p w14:paraId="663A0058" w14:textId="77777777" w:rsidR="009C14E7" w:rsidRDefault="009C14E7">
      <w:pPr>
        <w:spacing w:line="360" w:lineRule="auto"/>
        <w:ind w:left="0" w:right="49" w:hanging="2"/>
        <w:jc w:val="both"/>
        <w:rPr>
          <w:rFonts w:ascii="Calibri" w:eastAsia="Calibri" w:hAnsi="Calibri" w:cs="Calibri"/>
          <w:sz w:val="24"/>
          <w:szCs w:val="24"/>
        </w:rPr>
      </w:pPr>
    </w:p>
    <w:p w14:paraId="5A2C1439" w14:textId="77777777" w:rsidR="009C14E7" w:rsidRDefault="004370CD">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Em casos excepcionais, mediante autorização expressa e motivada pelo Gerente do Contrato, a CONTRATADA poderá protocolar Registro de Documentos (RD) na Sede da CEDAE, acompanhada de toda a documentação exigida</w:t>
      </w:r>
      <w:r>
        <w:rPr>
          <w:rFonts w:ascii="Calibri" w:eastAsia="Calibri" w:hAnsi="Calibri" w:cs="Calibri"/>
          <w:color w:val="000000"/>
          <w:sz w:val="24"/>
          <w:szCs w:val="24"/>
        </w:rPr>
        <w:t xml:space="preserve">. </w:t>
      </w:r>
    </w:p>
    <w:p w14:paraId="6810A9E5"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2529234" w14:textId="77777777" w:rsidR="009C14E7" w:rsidRDefault="004370CD">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As ressalvas que porventura existam deverão ser consignadas na manifestação da CONTRATADA, que será encaminhada juntamente com a fatura relativa à última medição e os demais documentos exigidos no contrato como condição à realização dos pagamentos.</w:t>
      </w:r>
    </w:p>
    <w:p w14:paraId="14BFB0D5" w14:textId="77777777" w:rsidR="009C14E7" w:rsidRDefault="009C14E7">
      <w:pPr>
        <w:spacing w:line="360" w:lineRule="auto"/>
        <w:ind w:left="0" w:right="49" w:hanging="2"/>
        <w:jc w:val="both"/>
        <w:rPr>
          <w:rFonts w:ascii="Calibri" w:eastAsia="Calibri" w:hAnsi="Calibri" w:cs="Calibri"/>
          <w:sz w:val="24"/>
          <w:szCs w:val="24"/>
        </w:rPr>
      </w:pPr>
    </w:p>
    <w:p w14:paraId="18EF89FD" w14:textId="77777777" w:rsidR="009C14E7" w:rsidRDefault="004370CD">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Uma vez apresentada toda a documentação mencionada no item anterior e constatada  sua regularidade pela Comissão de Fiscalização, o recibo de adimplemento referente à última etapa/parcela será fornecido à CONTRATADA. O representante da CEDAE não poderá conceder o recibo de adimplemento se houver irregularidade em qualquer um dos documentos mencionados.</w:t>
      </w:r>
    </w:p>
    <w:p w14:paraId="388D61A3" w14:textId="77777777" w:rsidR="009C14E7" w:rsidRDefault="009C14E7">
      <w:pPr>
        <w:spacing w:line="360" w:lineRule="auto"/>
        <w:ind w:left="0" w:right="49" w:hanging="2"/>
        <w:jc w:val="both"/>
        <w:rPr>
          <w:rFonts w:ascii="Calibri" w:eastAsia="Calibri" w:hAnsi="Calibri" w:cs="Calibri"/>
          <w:sz w:val="24"/>
          <w:szCs w:val="24"/>
        </w:rPr>
      </w:pPr>
    </w:p>
    <w:p w14:paraId="22E782EF" w14:textId="77777777" w:rsidR="009C14E7" w:rsidRDefault="004370CD">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Se após 10 (dez) dias contados a partir da conclusão da última etapa/parcela, a CONTRATADA ainda não tiver efetuado a comunicação da condição de transferência de posse do objeto pactuado ou do resultado dos serviços executados à CEDAE, o Gerente do contrato a notificará para o cumprimento desta obrigação, informando sobre as consequências do inadimplemento de suas obrigações e da permanência da situação de suspensão do prazo para pagamento. A comunicação de que trata esta cláusula ocorrerá preferencialmente por meio eletrônico, podendo ocorrer também por meio de carta registrada.</w:t>
      </w:r>
    </w:p>
    <w:p w14:paraId="2696C0B3" w14:textId="77777777" w:rsidR="009C14E7" w:rsidRDefault="009C14E7">
      <w:pPr>
        <w:spacing w:line="360" w:lineRule="auto"/>
        <w:ind w:left="0" w:right="49" w:hanging="2"/>
        <w:jc w:val="both"/>
        <w:rPr>
          <w:rFonts w:ascii="Calibri" w:eastAsia="Calibri" w:hAnsi="Calibri" w:cs="Calibri"/>
          <w:sz w:val="24"/>
          <w:szCs w:val="24"/>
        </w:rPr>
      </w:pPr>
    </w:p>
    <w:p w14:paraId="0C2D499B" w14:textId="77777777" w:rsidR="00DB6F82" w:rsidRDefault="004370CD" w:rsidP="00DB6F82">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Persistindo a recusa da CONTRATADA em se manifestar  mesmo após a notificação recebida, o prazo de pagamento referente à última fatura seguirá suspenso.</w:t>
      </w:r>
    </w:p>
    <w:p w14:paraId="44463EC2" w14:textId="77777777" w:rsidR="00DB6F82" w:rsidRDefault="00DB6F82" w:rsidP="00DB6F82">
      <w:pPr>
        <w:pBdr>
          <w:top w:val="nil"/>
          <w:left w:val="nil"/>
          <w:bottom w:val="nil"/>
          <w:right w:val="nil"/>
          <w:between w:val="nil"/>
        </w:pBdr>
        <w:spacing w:line="360" w:lineRule="auto"/>
        <w:ind w:leftChars="0" w:left="0" w:right="49" w:firstLineChars="0" w:firstLine="0"/>
        <w:jc w:val="both"/>
        <w:rPr>
          <w:rFonts w:ascii="Calibri" w:eastAsia="Calibri" w:hAnsi="Calibri" w:cs="Calibri"/>
          <w:sz w:val="24"/>
          <w:szCs w:val="24"/>
        </w:rPr>
      </w:pPr>
    </w:p>
    <w:p w14:paraId="38F65FE5" w14:textId="77777777" w:rsidR="00DB6F82" w:rsidRDefault="004370CD" w:rsidP="00DB6F82">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DB6F82">
        <w:rPr>
          <w:rFonts w:ascii="Calibri" w:eastAsia="Calibri" w:hAnsi="Calibri" w:cs="Calibri"/>
          <w:sz w:val="24"/>
          <w:szCs w:val="24"/>
        </w:rPr>
        <w:lastRenderedPageBreak/>
        <w:t xml:space="preserve">A veracidade e a correção das informações apresentadas pela CONTRATADA serão verificadas observando o procedimento descrito a partir do item 2.5 da OS n.16.107-00 de 27 de Junho de 2024. </w:t>
      </w:r>
    </w:p>
    <w:p w14:paraId="7B1A8F95" w14:textId="77777777" w:rsidR="00DB6F82" w:rsidRDefault="00DB6F82" w:rsidP="00DB6F82">
      <w:pPr>
        <w:pBdr>
          <w:top w:val="nil"/>
          <w:left w:val="nil"/>
          <w:bottom w:val="nil"/>
          <w:right w:val="nil"/>
          <w:between w:val="nil"/>
        </w:pBdr>
        <w:spacing w:line="360" w:lineRule="auto"/>
        <w:ind w:leftChars="0" w:left="0" w:right="49" w:firstLineChars="0" w:firstLine="0"/>
        <w:jc w:val="both"/>
        <w:rPr>
          <w:rFonts w:ascii="Calibri" w:eastAsia="Calibri" w:hAnsi="Calibri" w:cs="Calibri"/>
          <w:sz w:val="24"/>
          <w:szCs w:val="24"/>
        </w:rPr>
      </w:pPr>
    </w:p>
    <w:p w14:paraId="3E82477B" w14:textId="3B4DF680" w:rsidR="009C14E7" w:rsidRPr="00DB6F82" w:rsidRDefault="00DB6F82" w:rsidP="00DB6F82">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DB6F82">
        <w:rPr>
          <w:rFonts w:ascii="Calibri" w:eastAsia="Calibri" w:hAnsi="Calibri" w:cs="Calibri"/>
          <w:sz w:val="24"/>
          <w:szCs w:val="24"/>
        </w:rPr>
        <w:t>Caso não seja constatada nenhuma incorreção, defeito ou pendência no objeto executado, a emissão do Termo de Aceitação Provisória, assinado pelas partes, ocorrerá em até 30 (trinta) dias do recebimento da comunicação da CONTRATADA. Uma vez verificado algum problema, será aberto novo prazo de 30 (trinta) dias para que a CONTRATADA efetue sua correção (o que será feito observando o procedimento descrito no item 2.6.1 da OS n. 16.107-00/2024), hipótese em que o prazo para a emissão do Termo de Aceitação Provisória só passará a ser contado a partir da emissão do Parecer Conclusivo da Comissão de Fiscalização.</w:t>
      </w:r>
    </w:p>
    <w:p w14:paraId="2A494FCE" w14:textId="77777777" w:rsidR="00DB6F82" w:rsidRDefault="00DB6F82">
      <w:pPr>
        <w:spacing w:line="360" w:lineRule="auto"/>
        <w:ind w:left="0" w:right="49" w:hanging="2"/>
        <w:jc w:val="both"/>
        <w:rPr>
          <w:rFonts w:ascii="Calibri" w:eastAsia="Calibri" w:hAnsi="Calibri" w:cs="Calibri"/>
          <w:sz w:val="24"/>
          <w:szCs w:val="24"/>
        </w:rPr>
      </w:pPr>
    </w:p>
    <w:p w14:paraId="26FD20DD" w14:textId="77777777" w:rsidR="009C14E7" w:rsidRDefault="004370CD">
      <w:pPr>
        <w:numPr>
          <w:ilvl w:val="1"/>
          <w:numId w:val="27"/>
        </w:numPr>
        <w:spacing w:line="360" w:lineRule="auto"/>
        <w:ind w:left="0" w:right="40" w:hanging="2"/>
        <w:jc w:val="both"/>
        <w:rPr>
          <w:rFonts w:ascii="Calibri" w:eastAsia="Calibri" w:hAnsi="Calibri" w:cs="Calibri"/>
          <w:sz w:val="24"/>
          <w:szCs w:val="24"/>
        </w:rPr>
      </w:pPr>
      <w:r>
        <w:rPr>
          <w:rFonts w:ascii="Calibri" w:eastAsia="Calibri" w:hAnsi="Calibri" w:cs="Calibri"/>
          <w:sz w:val="24"/>
          <w:szCs w:val="24"/>
        </w:rPr>
        <w:t xml:space="preserve"> A aceitação provisória poderá ser dispensada nas hipóteses mencionadas no item 5  da OS n. 16.107-00 de 2024, caso em que será substituída pela emissão de simples “recibo”.</w:t>
      </w:r>
    </w:p>
    <w:p w14:paraId="57E27655" w14:textId="77777777" w:rsidR="009C14E7" w:rsidRDefault="004370CD">
      <w:pPr>
        <w:numPr>
          <w:ilvl w:val="1"/>
          <w:numId w:val="27"/>
        </w:numPr>
        <w:pBdr>
          <w:top w:val="nil"/>
          <w:left w:val="nil"/>
          <w:bottom w:val="nil"/>
          <w:right w:val="nil"/>
          <w:between w:val="nil"/>
        </w:pBdr>
        <w:spacing w:line="360" w:lineRule="auto"/>
        <w:ind w:left="0" w:right="40" w:hanging="2"/>
        <w:jc w:val="both"/>
      </w:pPr>
      <w:r>
        <w:rPr>
          <w:rFonts w:ascii="Calibri" w:eastAsia="Calibri" w:hAnsi="Calibri" w:cs="Calibri"/>
          <w:sz w:val="24"/>
          <w:szCs w:val="24"/>
        </w:rPr>
        <w:t xml:space="preserve"> A Comissão de Fiscalização deverá fornecer à CONTRATADA, se por ela solicitado, a Ordem de Serviço n. 16.107-00/2024, que disciplina o recebimento provisório e definitivo nos contratos da CEDAE.</w:t>
      </w:r>
      <w:r>
        <w:rPr>
          <w:rFonts w:ascii="Calibri" w:eastAsia="Calibri" w:hAnsi="Calibri" w:cs="Calibri"/>
          <w:color w:val="000000"/>
          <w:sz w:val="24"/>
          <w:szCs w:val="24"/>
        </w:rPr>
        <w:t xml:space="preserve"> </w:t>
      </w:r>
    </w:p>
    <w:p w14:paraId="25E26FA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AE1114E"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TERCEIRA – DA ACEITAÇÃO DEFINITIVA DO OBJETO</w:t>
      </w:r>
    </w:p>
    <w:p w14:paraId="2761E8C8" w14:textId="77777777" w:rsidR="009C14E7" w:rsidRDefault="009C14E7">
      <w:pPr>
        <w:spacing w:line="360" w:lineRule="auto"/>
        <w:ind w:left="0" w:right="49" w:hanging="2"/>
        <w:jc w:val="both"/>
        <w:rPr>
          <w:rFonts w:ascii="Calibri" w:eastAsia="Calibri" w:hAnsi="Calibri" w:cs="Calibri"/>
          <w:sz w:val="24"/>
          <w:szCs w:val="24"/>
        </w:rPr>
      </w:pPr>
    </w:p>
    <w:p w14:paraId="722BF57A" w14:textId="77777777" w:rsidR="009C14E7" w:rsidRDefault="004370CD">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O objeto do contrato será recebido definitivamente ao final, da seguinte forma:</w:t>
      </w:r>
    </w:p>
    <w:p w14:paraId="1B754BB3" w14:textId="77777777" w:rsidR="009C14E7" w:rsidRDefault="009C14E7">
      <w:pPr>
        <w:spacing w:line="360" w:lineRule="auto"/>
        <w:ind w:left="0" w:right="49" w:hanging="2"/>
        <w:jc w:val="both"/>
        <w:rPr>
          <w:rFonts w:ascii="Calibri" w:eastAsia="Calibri" w:hAnsi="Calibri" w:cs="Calibri"/>
          <w:sz w:val="24"/>
          <w:szCs w:val="24"/>
        </w:rPr>
      </w:pPr>
    </w:p>
    <w:p w14:paraId="7DE5C799" w14:textId="77777777" w:rsidR="009C14E7" w:rsidRDefault="004370CD">
      <w:pPr>
        <w:numPr>
          <w:ilvl w:val="1"/>
          <w:numId w:val="3"/>
        </w:numPr>
        <w:pBdr>
          <w:top w:val="nil"/>
          <w:left w:val="nil"/>
          <w:bottom w:val="nil"/>
          <w:right w:val="nil"/>
          <w:between w:val="nil"/>
        </w:pBdr>
        <w:spacing w:line="276" w:lineRule="auto"/>
        <w:ind w:left="0" w:right="40" w:hanging="2"/>
        <w:jc w:val="both"/>
      </w:pPr>
      <w:r>
        <w:rPr>
          <w:rFonts w:ascii="Calibri" w:eastAsia="Calibri" w:hAnsi="Calibri" w:cs="Calibri"/>
          <w:sz w:val="24"/>
          <w:szCs w:val="24"/>
        </w:rPr>
        <w:t xml:space="preserve">A aceitação definitiva do objeto pactuado será feita mediante emissão do TERMO DE ACEITAÇÃO DEFINITIVA (doc. Ref. ANEXO V da Ordem de Serviço n. 16.107-00/2024). </w:t>
      </w:r>
      <w:r>
        <w:rPr>
          <w:rFonts w:ascii="Calibri" w:eastAsia="Calibri" w:hAnsi="Calibri" w:cs="Calibri"/>
          <w:color w:val="000000"/>
          <w:sz w:val="24"/>
          <w:szCs w:val="24"/>
        </w:rPr>
        <w:t>.</w:t>
      </w:r>
    </w:p>
    <w:p w14:paraId="732733E9" w14:textId="77777777" w:rsidR="009C14E7" w:rsidRDefault="009C14E7">
      <w:pPr>
        <w:spacing w:line="360" w:lineRule="auto"/>
        <w:ind w:left="0" w:right="49" w:hanging="2"/>
        <w:jc w:val="both"/>
        <w:rPr>
          <w:rFonts w:ascii="Calibri" w:eastAsia="Calibri" w:hAnsi="Calibri" w:cs="Calibri"/>
          <w:sz w:val="24"/>
          <w:szCs w:val="24"/>
        </w:rPr>
      </w:pPr>
    </w:p>
    <w:p w14:paraId="41FF713F" w14:textId="77777777" w:rsidR="009C14E7" w:rsidRDefault="004370CD">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A formalização de uma Comissão específica para Aceitação Definitiva do objeto poderá ser dispensada nas hipóteses do item 8 da Ordem de Serviço n. 16.107-00/2024, casos em que a aceitação definitiva será realizada pela comissão de fiscalização do contrato, conforme disposto no item 8.1 da referida Ordem de Serviço.</w:t>
      </w:r>
      <w:r>
        <w:rPr>
          <w:rFonts w:ascii="Calibri" w:eastAsia="Calibri" w:hAnsi="Calibri" w:cs="Calibri"/>
          <w:color w:val="000000"/>
          <w:sz w:val="24"/>
          <w:szCs w:val="24"/>
        </w:rPr>
        <w:t xml:space="preserve"> </w:t>
      </w:r>
    </w:p>
    <w:p w14:paraId="7FA8649C" w14:textId="77777777" w:rsidR="009C14E7" w:rsidRDefault="009C14E7">
      <w:pPr>
        <w:spacing w:line="360" w:lineRule="auto"/>
        <w:ind w:left="0" w:right="49" w:hanging="2"/>
        <w:jc w:val="both"/>
        <w:rPr>
          <w:rFonts w:ascii="Calibri" w:eastAsia="Calibri" w:hAnsi="Calibri" w:cs="Calibri"/>
          <w:sz w:val="24"/>
          <w:szCs w:val="24"/>
        </w:rPr>
      </w:pPr>
    </w:p>
    <w:p w14:paraId="7A28B5FF" w14:textId="77777777" w:rsidR="009C14E7" w:rsidRDefault="004370CD">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No prazo máximo de 60 (sessenta) dias após a assinatura do Termo de Aceitação Provisória, a CONTRATADA solicitará à CEDAE que o objeto pactuado seja aceito definitivamente. A solicitação será feita, preferencialmente, de forma digital pelo Peticionamento Intercorrente, realizado através do Sistema Eletrônico de Informações – SEI-RJ, utilizando a Tipologia “Carta” (com a indicação do processo administrativo da contratação), podendo realizar-se, também, por meio de correspondência eletrônica.</w:t>
      </w:r>
    </w:p>
    <w:p w14:paraId="06DAE543" w14:textId="77777777" w:rsidR="009C14E7" w:rsidRDefault="009C14E7">
      <w:pPr>
        <w:spacing w:line="360" w:lineRule="auto"/>
        <w:ind w:left="0" w:right="49" w:hanging="2"/>
        <w:jc w:val="both"/>
        <w:rPr>
          <w:rFonts w:ascii="Calibri" w:eastAsia="Calibri" w:hAnsi="Calibri" w:cs="Calibri"/>
          <w:sz w:val="24"/>
          <w:szCs w:val="24"/>
        </w:rPr>
      </w:pPr>
    </w:p>
    <w:p w14:paraId="1699E4EE" w14:textId="77777777" w:rsidR="009C14E7" w:rsidRDefault="004370CD">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Caso haja omissão ou recusa da CONTRATADA em solicitar a aceitação definitiva do objeto contratado, o Gerente do contrato deverá notificá-la para se manifestar dentro do prazo máximo de 15 (quinze) dias, que serão contados do recebimento desta notificação. A notificação da CONTRATADA será feita preferencialmente por meio eletrônico, podendo ocorrer, também, por meio de carta registrada com aviso de recebimento.</w:t>
      </w:r>
      <w:r>
        <w:rPr>
          <w:rFonts w:ascii="Calibri" w:eastAsia="Calibri" w:hAnsi="Calibri" w:cs="Calibri"/>
          <w:color w:val="000000"/>
          <w:sz w:val="24"/>
          <w:szCs w:val="24"/>
        </w:rPr>
        <w:t xml:space="preserve">. </w:t>
      </w:r>
    </w:p>
    <w:p w14:paraId="28F02AAC" w14:textId="77777777" w:rsidR="009C14E7" w:rsidRDefault="009C14E7">
      <w:pPr>
        <w:spacing w:line="360" w:lineRule="auto"/>
        <w:ind w:left="0" w:right="49" w:hanging="2"/>
        <w:jc w:val="both"/>
        <w:rPr>
          <w:rFonts w:ascii="Calibri" w:eastAsia="Calibri" w:hAnsi="Calibri" w:cs="Calibri"/>
          <w:sz w:val="24"/>
          <w:szCs w:val="24"/>
        </w:rPr>
      </w:pPr>
    </w:p>
    <w:p w14:paraId="20A1C268" w14:textId="77777777" w:rsidR="009C14E7" w:rsidRDefault="004370CD">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Persistindo a recusa da CONTRATADA mesmo após a notificação recebida, o Gerente do contrato reterá a garantia contratual, se houver. Caso não exista garantia contratual (ou esta esteja vencida), o gerente do contrato notificará a CONTRATADA para informar que sua inércia implicará em descumprimento de cláusula contratual, sujeitando-a à aplicação das sanções administrativas previstas nos arts. 225 a 229 do Procedimento para Aplicação de Sanções Administrativa nas Licitações e Contratos Executados no âmbito da CEDAE – PAS.</w:t>
      </w:r>
    </w:p>
    <w:p w14:paraId="78ABD2EA" w14:textId="77777777" w:rsidR="009C14E7" w:rsidRDefault="009C14E7">
      <w:pPr>
        <w:spacing w:line="360" w:lineRule="auto"/>
        <w:ind w:left="0" w:right="49" w:hanging="2"/>
        <w:jc w:val="both"/>
        <w:rPr>
          <w:rFonts w:ascii="Calibri" w:eastAsia="Calibri" w:hAnsi="Calibri" w:cs="Calibri"/>
          <w:sz w:val="24"/>
          <w:szCs w:val="24"/>
        </w:rPr>
      </w:pPr>
    </w:p>
    <w:p w14:paraId="72C7519E" w14:textId="77777777" w:rsidR="009C14E7" w:rsidRDefault="004370CD">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Compete ao Gerente do Contrato, quando couber, o acompanhamento e o controle dos prazos de vencimentos das apólices de seguro-garantia ou carta de fiança correspondente às garantias contratuais apresentadas pela CONTRATADA.</w:t>
      </w:r>
    </w:p>
    <w:p w14:paraId="639308EA" w14:textId="77777777" w:rsidR="009C14E7" w:rsidRDefault="009C14E7">
      <w:pPr>
        <w:tabs>
          <w:tab w:val="left" w:pos="567"/>
          <w:tab w:val="left" w:pos="993"/>
        </w:tabs>
        <w:spacing w:line="360" w:lineRule="auto"/>
        <w:ind w:left="0" w:hanging="2"/>
        <w:jc w:val="both"/>
        <w:rPr>
          <w:rFonts w:ascii="Calibri" w:eastAsia="Calibri" w:hAnsi="Calibri" w:cs="Calibri"/>
          <w:sz w:val="24"/>
          <w:szCs w:val="24"/>
        </w:rPr>
      </w:pPr>
    </w:p>
    <w:p w14:paraId="1AC9F637" w14:textId="77777777" w:rsidR="009C14E7" w:rsidRDefault="004370CD">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emissão do Termo de Aceitação Definitiva ocorrerá em até 90 (noventa) dias contados do recebimento da comunicação da  CONTRATADA, e implicará na liberação da garantia contratual, quando houver. </w:t>
      </w:r>
    </w:p>
    <w:p w14:paraId="0B1BD707" w14:textId="77777777" w:rsidR="009C14E7" w:rsidRDefault="009C14E7" w:rsidP="004536C2">
      <w:pPr>
        <w:pBdr>
          <w:top w:val="nil"/>
          <w:left w:val="nil"/>
          <w:bottom w:val="nil"/>
          <w:right w:val="nil"/>
          <w:between w:val="nil"/>
        </w:pBdr>
        <w:spacing w:line="360" w:lineRule="auto"/>
        <w:ind w:leftChars="0" w:left="0" w:right="49" w:firstLineChars="0" w:firstLine="0"/>
        <w:jc w:val="both"/>
        <w:rPr>
          <w:rFonts w:ascii="Calibri" w:eastAsia="Calibri" w:hAnsi="Calibri" w:cs="Calibri"/>
          <w:color w:val="000000"/>
          <w:sz w:val="24"/>
          <w:szCs w:val="24"/>
        </w:rPr>
      </w:pPr>
    </w:p>
    <w:p w14:paraId="4614DFBD" w14:textId="77777777" w:rsidR="009C14E7" w:rsidRDefault="004370CD">
      <w:pPr>
        <w:shd w:val="clear" w:color="auto" w:fill="BFBFBF"/>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CLÁUSULA VIGÉSIMA QUARTA – DAS MEDIDAS DE INTEGRIDADE – LEI ESTADUAL 7.753/2017</w:t>
      </w:r>
    </w:p>
    <w:p w14:paraId="29D83858" w14:textId="77777777" w:rsidR="009C14E7" w:rsidRDefault="009C14E7">
      <w:pPr>
        <w:spacing w:line="360" w:lineRule="auto"/>
        <w:ind w:left="0" w:right="49" w:hanging="2"/>
        <w:jc w:val="both"/>
        <w:rPr>
          <w:rFonts w:ascii="Calibri" w:eastAsia="Calibri" w:hAnsi="Calibri" w:cs="Calibri"/>
          <w:sz w:val="24"/>
          <w:szCs w:val="24"/>
        </w:rPr>
      </w:pPr>
    </w:p>
    <w:p w14:paraId="66F643E9"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 </w:t>
      </w:r>
      <w:r>
        <w:rPr>
          <w:rFonts w:ascii="Calibri" w:eastAsia="Calibri" w:hAnsi="Calibri" w:cs="Calibri"/>
          <w:color w:val="000000"/>
          <w:sz w:val="24"/>
          <w:szCs w:val="24"/>
        </w:rPr>
        <w:t>Na execução do presente Contrato é vedado às partes, dentre outras condutas:</w:t>
      </w:r>
    </w:p>
    <w:p w14:paraId="1098277A" w14:textId="77777777" w:rsidR="009C14E7" w:rsidRDefault="009C14E7">
      <w:pPr>
        <w:shd w:val="clear" w:color="auto" w:fill="FFFFFF"/>
        <w:ind w:left="0" w:right="49" w:hanging="2"/>
        <w:jc w:val="both"/>
        <w:rPr>
          <w:rFonts w:ascii="Calibri" w:eastAsia="Calibri" w:hAnsi="Calibri" w:cs="Calibri"/>
          <w:sz w:val="24"/>
          <w:szCs w:val="24"/>
        </w:rPr>
      </w:pPr>
    </w:p>
    <w:p w14:paraId="382F2107" w14:textId="77777777" w:rsidR="009C14E7" w:rsidRDefault="004370CD">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Prometer, oferecer ou dar, direta ou indiretamente, vantagem indevida a agente público ou a </w:t>
      </w:r>
      <w:r>
        <w:rPr>
          <w:rFonts w:ascii="Calibri" w:eastAsia="Calibri" w:hAnsi="Calibri" w:cs="Calibri"/>
          <w:sz w:val="24"/>
          <w:szCs w:val="24"/>
          <w:highlight w:val="white"/>
        </w:rPr>
        <w:t>quem quer que seja; </w:t>
      </w:r>
    </w:p>
    <w:p w14:paraId="0312DBBE" w14:textId="77777777" w:rsidR="009C14E7" w:rsidRDefault="004370CD">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b) Criar, de modo fraudulento ou irregular, pessoa jurídica para celebrar o presente Contrato;</w:t>
      </w:r>
    </w:p>
    <w:p w14:paraId="0584C578" w14:textId="77777777" w:rsidR="009C14E7" w:rsidRDefault="004370CD">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 Obter vantagem ou benefício indevido, de modo fraudulento, de modificações ou prorrogações do presente Contrato, sem autorização em lei, no ato convocatório da licitação pública ou nos respectivos instrumentos contratuais;</w:t>
      </w:r>
    </w:p>
    <w:p w14:paraId="51983DF9" w14:textId="77777777" w:rsidR="009C14E7" w:rsidRDefault="004370CD">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d) Manipular ou fraudar o equilíbrio econômico-financeiro do presente Contrato; ou</w:t>
      </w:r>
    </w:p>
    <w:p w14:paraId="588E5ED3" w14:textId="77777777" w:rsidR="009C14E7" w:rsidRDefault="004370CD">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 De qualquer maneira fraudar o presente Contrato; assim como realizar quaisquer ações ou omissões que constituam prática ilegal ou de corrupção, nos termos da Lei nº 12.846/2013 (conforme alterada) ou de quaisquer outras leis ou regulamentos aplicáveis (“Leis Anticorrupção”), ainda que não relacionadas com o presente Contrato.</w:t>
      </w:r>
    </w:p>
    <w:p w14:paraId="68D8AC5A" w14:textId="77777777" w:rsidR="009C14E7" w:rsidRDefault="004370CD">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w:t>
      </w:r>
    </w:p>
    <w:p w14:paraId="5B58E185"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 xml:space="preserve">24.2.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compromete-se a respeitar, cumprir e fazer cumprir, no que couber, o </w:t>
      </w:r>
      <w:r>
        <w:rPr>
          <w:rFonts w:ascii="Calibri" w:eastAsia="Calibri" w:hAnsi="Calibri" w:cs="Calibri"/>
          <w:b/>
          <w:color w:val="000000"/>
          <w:sz w:val="24"/>
          <w:szCs w:val="24"/>
        </w:rPr>
        <w:t>Código de Ética e Conduta da CEDAE, presente no link </w:t>
      </w:r>
      <w:hyperlink r:id="rId9">
        <w:r w:rsidR="009C14E7">
          <w:rPr>
            <w:rFonts w:ascii="Calibri" w:eastAsia="Calibri" w:hAnsi="Calibri" w:cs="Calibri"/>
            <w:b/>
            <w:sz w:val="24"/>
            <w:szCs w:val="24"/>
            <w:u w:val="single"/>
          </w:rPr>
          <w:t>www.cedae.com.br/governancacorporativa</w:t>
        </w:r>
      </w:hyperlink>
      <w:r>
        <w:rPr>
          <w:rFonts w:ascii="Calibri" w:eastAsia="Calibri" w:hAnsi="Calibri" w:cs="Calibri"/>
          <w:b/>
          <w:sz w:val="24"/>
          <w:szCs w:val="24"/>
        </w:rPr>
        <w:t>.</w:t>
      </w:r>
    </w:p>
    <w:p w14:paraId="7BD08993" w14:textId="77777777" w:rsidR="009C14E7" w:rsidRDefault="004370CD">
      <w:pPr>
        <w:shd w:val="clear" w:color="auto" w:fill="FFFFFF"/>
        <w:ind w:left="0" w:right="49" w:hanging="2"/>
        <w:jc w:val="both"/>
        <w:rPr>
          <w:rFonts w:ascii="Calibri" w:eastAsia="Calibri" w:hAnsi="Calibri" w:cs="Calibri"/>
          <w:sz w:val="24"/>
          <w:szCs w:val="24"/>
        </w:rPr>
      </w:pPr>
      <w:r>
        <w:rPr>
          <w:rFonts w:ascii="Calibri" w:eastAsia="Calibri" w:hAnsi="Calibri" w:cs="Calibri"/>
          <w:b/>
          <w:sz w:val="24"/>
          <w:szCs w:val="24"/>
        </w:rPr>
        <w:t> </w:t>
      </w:r>
    </w:p>
    <w:p w14:paraId="0A3AB994"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24.3. </w:t>
      </w:r>
      <w:r>
        <w:rPr>
          <w:rFonts w:ascii="Calibri" w:eastAsia="Calibri" w:hAnsi="Calibri" w:cs="Calibri"/>
          <w:color w:val="000000"/>
          <w:sz w:val="24"/>
          <w:szCs w:val="24"/>
        </w:rPr>
        <w:t xml:space="preserve">A violação aos </w:t>
      </w:r>
      <w:r>
        <w:rPr>
          <w:rFonts w:ascii="Calibri" w:eastAsia="Calibri" w:hAnsi="Calibri" w:cs="Calibri"/>
          <w:sz w:val="24"/>
          <w:szCs w:val="24"/>
        </w:rPr>
        <w:t xml:space="preserve">itens 24.1 e 24.2 </w:t>
      </w:r>
      <w:r>
        <w:rPr>
          <w:rFonts w:ascii="Calibri" w:eastAsia="Calibri" w:hAnsi="Calibri" w:cs="Calibri"/>
          <w:color w:val="000000"/>
          <w:sz w:val="24"/>
          <w:szCs w:val="24"/>
        </w:rPr>
        <w:t>pelos administradores, empregados ou prestadores de serviços da </w:t>
      </w:r>
      <w:r>
        <w:rPr>
          <w:rFonts w:ascii="Calibri" w:eastAsia="Calibri" w:hAnsi="Calibri" w:cs="Calibri"/>
          <w:b/>
          <w:color w:val="000000"/>
          <w:sz w:val="24"/>
          <w:szCs w:val="24"/>
        </w:rPr>
        <w:t>CONTRATADA</w:t>
      </w:r>
      <w:r>
        <w:rPr>
          <w:rFonts w:ascii="Calibri" w:eastAsia="Calibri" w:hAnsi="Calibri" w:cs="Calibri"/>
          <w:color w:val="000000"/>
          <w:sz w:val="24"/>
          <w:szCs w:val="24"/>
        </w:rPr>
        <w:t>, a depender da gravidade da infração e dos danos causados à CEDAE, acarretará na aplicação das sanções administrativas previstas no contrato, rescisão unilateral e/ou ressarcimento de perdas e danos apurados.</w:t>
      </w:r>
    </w:p>
    <w:p w14:paraId="09EE08E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BD87138"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24.4. </w:t>
      </w:r>
      <w:r>
        <w:rPr>
          <w:rFonts w:ascii="Calibri" w:eastAsia="Calibri" w:hAnsi="Calibri" w:cs="Calibri"/>
          <w:color w:val="000000"/>
          <w:sz w:val="24"/>
          <w:szCs w:val="24"/>
        </w:rPr>
        <w:t xml:space="preserve">A comunicação imediata à CEDAE de eventual violação aos </w:t>
      </w:r>
      <w:r>
        <w:rPr>
          <w:rFonts w:ascii="Calibri" w:eastAsia="Calibri" w:hAnsi="Calibri" w:cs="Calibri"/>
          <w:sz w:val="24"/>
          <w:szCs w:val="24"/>
        </w:rPr>
        <w:t>itens 24.1 e 24.2</w:t>
      </w:r>
      <w:r>
        <w:rPr>
          <w:rFonts w:ascii="Calibri" w:eastAsia="Calibri" w:hAnsi="Calibri" w:cs="Calibri"/>
          <w:color w:val="000000"/>
          <w:sz w:val="24"/>
          <w:szCs w:val="24"/>
        </w:rPr>
        <w:t>, acompanhada das medidas tomadas pela </w:t>
      </w:r>
      <w:r>
        <w:rPr>
          <w:rFonts w:ascii="Calibri" w:eastAsia="Calibri" w:hAnsi="Calibri" w:cs="Calibri"/>
          <w:b/>
          <w:color w:val="000000"/>
          <w:sz w:val="24"/>
          <w:szCs w:val="24"/>
        </w:rPr>
        <w:t>CONTRATADA,</w:t>
      </w:r>
      <w:r>
        <w:rPr>
          <w:rFonts w:ascii="Calibri" w:eastAsia="Calibri" w:hAnsi="Calibri" w:cs="Calibri"/>
          <w:color w:val="000000"/>
          <w:sz w:val="24"/>
          <w:szCs w:val="24"/>
        </w:rPr>
        <w:t> suficientes para sanar a violação, desde que preservados os negócios da CEDAE, sua imagem e reputação, serão consideradas como atenuantes para o fim previsto no parágrafo anterior.</w:t>
      </w:r>
    </w:p>
    <w:p w14:paraId="097C2905" w14:textId="77777777" w:rsidR="009C14E7" w:rsidRDefault="004370CD">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7B3E56B7"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24.5.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se obriga a possuir e manter programa de integridade nos termos da disciplina conferida pela Lei Estadual n.° 7.753/2017 e eventuais modificações e regulamentos subsequentes, consistindo tal programa no “</w:t>
      </w:r>
      <w:r>
        <w:rPr>
          <w:rFonts w:ascii="Calibri" w:eastAsia="Calibri" w:hAnsi="Calibri" w:cs="Calibri"/>
          <w:i/>
          <w:color w:val="000000"/>
          <w:sz w:val="24"/>
          <w:szCs w:val="24"/>
        </w:rPr>
        <w:t>conjunto de mecanismos e procedimentos internos de integridade, auditoria e incentivo à denúncia de irregularidades e na aplicação efetiva de códigos de ética e de conduta, políticas e diretrizes com o objetivo de detectar e sanar desvios, fraudes, irregularidades e atos ilícitos praticados contra a Administração Pública</w:t>
      </w:r>
      <w:r>
        <w:rPr>
          <w:rFonts w:ascii="Calibri" w:eastAsia="Calibri" w:hAnsi="Calibri" w:cs="Calibri"/>
          <w:color w:val="000000"/>
          <w:sz w:val="24"/>
          <w:szCs w:val="24"/>
        </w:rPr>
        <w:t>”.</w:t>
      </w:r>
    </w:p>
    <w:p w14:paraId="2191A9A3" w14:textId="77777777" w:rsidR="009C14E7" w:rsidRDefault="004370CD">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6C258F21"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24.6. </w:t>
      </w:r>
      <w:r>
        <w:rPr>
          <w:rFonts w:ascii="Calibri" w:eastAsia="Calibri" w:hAnsi="Calibri" w:cs="Calibri"/>
          <w:color w:val="000000"/>
          <w:sz w:val="24"/>
          <w:szCs w:val="24"/>
        </w:rPr>
        <w:t>O programa de integridade será obrigatório nos contratos com prazo de vigência igual ou superior a 180 (cento e oitenta) dias cujo valor ultrapasse R$ 885.000,00 (oitocentos e oitenta e cinco mil reais) , para compras e serviços, ou R$ 1.973.000,00 (um milhão, novecentos e setenta e três mil reais), para obras e serviços de engenharia; sendo facultativo nos demais casos. </w:t>
      </w:r>
    </w:p>
    <w:p w14:paraId="77F0D8AD" w14:textId="77777777" w:rsidR="009C14E7" w:rsidRDefault="004370CD">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lastRenderedPageBreak/>
        <w:t> </w:t>
      </w:r>
    </w:p>
    <w:p w14:paraId="6DB55011"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24.7.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que não possuir o programa de integridade já implantado deverá constituí-lo no prazo de até 180 (cento e oitenta) dias contados da assinatura deste contrato.</w:t>
      </w:r>
    </w:p>
    <w:p w14:paraId="5FCD99AE" w14:textId="77777777" w:rsidR="009C14E7" w:rsidRDefault="004370CD">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6D8D8BA3"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24.8. </w:t>
      </w:r>
      <w:r>
        <w:rPr>
          <w:rFonts w:ascii="Calibri" w:eastAsia="Calibri" w:hAnsi="Calibri" w:cs="Calibri"/>
          <w:color w:val="000000"/>
          <w:sz w:val="24"/>
          <w:szCs w:val="24"/>
        </w:rPr>
        <w:t xml:space="preserve">O não atendimento ao disposto no </w:t>
      </w:r>
      <w:r>
        <w:rPr>
          <w:rFonts w:ascii="Calibri" w:eastAsia="Calibri" w:hAnsi="Calibri" w:cs="Calibri"/>
          <w:sz w:val="24"/>
          <w:szCs w:val="24"/>
        </w:rPr>
        <w:t>item anterior</w:t>
      </w:r>
      <w:r>
        <w:rPr>
          <w:rFonts w:ascii="Calibri" w:eastAsia="Calibri" w:hAnsi="Calibri" w:cs="Calibri"/>
          <w:color w:val="000000"/>
          <w:sz w:val="24"/>
          <w:szCs w:val="24"/>
        </w:rPr>
        <w:t xml:space="preserve"> implicará na aplicação de multa moratória de 0,02%, por dia, incidente sobre o valor do contrato.</w:t>
      </w:r>
    </w:p>
    <w:p w14:paraId="6A32EDD7" w14:textId="77777777" w:rsidR="009C14E7" w:rsidRDefault="004370CD">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3EDB343C"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24.9. </w:t>
      </w:r>
      <w:r>
        <w:rPr>
          <w:rFonts w:ascii="Calibri" w:eastAsia="Calibri" w:hAnsi="Calibri" w:cs="Calibri"/>
          <w:color w:val="000000"/>
          <w:sz w:val="24"/>
          <w:szCs w:val="24"/>
        </w:rPr>
        <w:t>O montante correspondente à soma dos valores básicos das multas moratórias será limitado a 10% do valor do contrato.</w:t>
      </w:r>
    </w:p>
    <w:p w14:paraId="7A6FC78C" w14:textId="77777777" w:rsidR="009C14E7" w:rsidRDefault="004370CD">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2D473953"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24.10. </w:t>
      </w:r>
      <w:r>
        <w:rPr>
          <w:rFonts w:ascii="Calibri" w:eastAsia="Calibri" w:hAnsi="Calibri" w:cs="Calibri"/>
          <w:sz w:val="24"/>
          <w:szCs w:val="24"/>
          <w:highlight w:val="white"/>
        </w:rPr>
        <w:t>O não cumprimento da exigência durante o período contratual acarretará na impossibilidade da contratação da empresa com a Administração Direta e Indireta do Estado do Rio de Janeiro até a sua regular situação.</w:t>
      </w:r>
    </w:p>
    <w:p w14:paraId="206EFB8C" w14:textId="77777777" w:rsidR="009C14E7" w:rsidRDefault="004370CD">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5CB4EDE5" w14:textId="77777777" w:rsidR="009C14E7" w:rsidRDefault="004370CD">
      <w:pPr>
        <w:shd w:val="clear" w:color="auto" w:fill="FFFFFF"/>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24.11. </w:t>
      </w:r>
      <w:r>
        <w:rPr>
          <w:rFonts w:ascii="Calibri" w:eastAsia="Calibri" w:hAnsi="Calibri" w:cs="Calibri"/>
          <w:color w:val="000000"/>
          <w:sz w:val="24"/>
          <w:szCs w:val="24"/>
        </w:rPr>
        <w:t>O cumprimento da exigência da implantação não implicará ressarcimento das multas aplicadas.</w:t>
      </w:r>
    </w:p>
    <w:p w14:paraId="24174156" w14:textId="77777777" w:rsidR="009C14E7" w:rsidRDefault="004370CD">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2B323D3C"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24.12. </w:t>
      </w:r>
      <w:r>
        <w:rPr>
          <w:rFonts w:ascii="Calibri" w:eastAsia="Calibri" w:hAnsi="Calibri" w:cs="Calibri"/>
          <w:color w:val="000000"/>
          <w:sz w:val="24"/>
          <w:szCs w:val="24"/>
        </w:rPr>
        <w:t>Caberá ao Gerente do Contrato, sem prejuízo de suas demais atribuições, conforme estabelecido no artigo 11 da Lei Estadual 7.753 de 02/10/2017, fiscalizar a aplicabilidade de seus dispositivos.</w:t>
      </w:r>
    </w:p>
    <w:p w14:paraId="4163FB17" w14:textId="77777777" w:rsidR="009C14E7" w:rsidRDefault="004370CD">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33A48875"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24.13. </w:t>
      </w:r>
      <w:r>
        <w:rPr>
          <w:rFonts w:ascii="Calibri" w:eastAsia="Calibri" w:hAnsi="Calibri" w:cs="Calibri"/>
          <w:color w:val="000000"/>
          <w:sz w:val="24"/>
          <w:szCs w:val="24"/>
        </w:rPr>
        <w:t>As ações e deliberações do Gerente do Contrato não poderão implicar interferência na gestão das empresas nem ingerência de suas competências, devendo ater-se a responsabilidade de aferir a implantação do Programa de Integridade por meio de prova documental emitida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4A13C7F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3EA67C7" w14:textId="77777777" w:rsidR="009C14E7" w:rsidRDefault="004370CD">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24.14. A prática de atos de contra a Administração Pública Estadual sujeitará a </w:t>
      </w:r>
      <w:r>
        <w:rPr>
          <w:rFonts w:ascii="Calibri" w:eastAsia="Calibri" w:hAnsi="Calibri" w:cs="Calibri"/>
          <w:b/>
          <w:sz w:val="24"/>
          <w:szCs w:val="24"/>
        </w:rPr>
        <w:t xml:space="preserve">CONTRATADA </w:t>
      </w:r>
      <w:r>
        <w:rPr>
          <w:rFonts w:ascii="Calibri" w:eastAsia="Calibri" w:hAnsi="Calibri" w:cs="Calibri"/>
          <w:sz w:val="24"/>
          <w:szCs w:val="24"/>
        </w:rPr>
        <w:t>às sanções previstas na Lei Federal nº 12.846/2013, na forma do Decreto Estadual nº. 46.366/2018.</w:t>
      </w:r>
    </w:p>
    <w:p w14:paraId="029C2778" w14:textId="77777777" w:rsidR="009C14E7" w:rsidRDefault="009C14E7">
      <w:pPr>
        <w:spacing w:line="360" w:lineRule="auto"/>
        <w:ind w:left="0" w:right="49" w:hanging="2"/>
        <w:jc w:val="both"/>
        <w:rPr>
          <w:rFonts w:ascii="Calibri" w:eastAsia="Calibri" w:hAnsi="Calibri" w:cs="Calibri"/>
          <w:sz w:val="24"/>
          <w:szCs w:val="24"/>
        </w:rPr>
      </w:pPr>
    </w:p>
    <w:p w14:paraId="3BA2E8E8"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VIGÉSIMA-QUINTA– DISPOSIÇÕES FINAIS</w:t>
      </w:r>
    </w:p>
    <w:p w14:paraId="73CDDC9B" w14:textId="77777777" w:rsidR="009C14E7" w:rsidRDefault="004370CD">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w:t>
      </w:r>
    </w:p>
    <w:p w14:paraId="3B950C5D"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25.1. </w:t>
      </w:r>
      <w:r>
        <w:rPr>
          <w:rFonts w:ascii="Calibri" w:eastAsia="Calibri" w:hAnsi="Calibri" w:cs="Calibri"/>
          <w:color w:val="000000"/>
          <w:sz w:val="24"/>
          <w:szCs w:val="24"/>
        </w:rPr>
        <w:t xml:space="preserve">Todos os originais dos documentos, estudos, fluxogramas, especificações, folhas de cálculos, etc., elaborados pela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serão propriedade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 neles não deverá constar qualquer declaração que limite este direito.</w:t>
      </w:r>
    </w:p>
    <w:p w14:paraId="60080E8B" w14:textId="77777777" w:rsidR="009C14E7" w:rsidRDefault="009C14E7">
      <w:pPr>
        <w:spacing w:line="360" w:lineRule="auto"/>
        <w:ind w:left="0" w:right="49" w:hanging="2"/>
        <w:jc w:val="both"/>
        <w:rPr>
          <w:rFonts w:ascii="Calibri" w:eastAsia="Calibri" w:hAnsi="Calibri" w:cs="Calibri"/>
          <w:sz w:val="24"/>
          <w:szCs w:val="24"/>
        </w:rPr>
      </w:pPr>
    </w:p>
    <w:p w14:paraId="3022E4A1"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25.2. </w:t>
      </w:r>
      <w:r>
        <w:rPr>
          <w:rFonts w:ascii="Calibri" w:eastAsia="Calibri" w:hAnsi="Calibri" w:cs="Calibri"/>
          <w:color w:val="000000"/>
          <w:sz w:val="24"/>
          <w:szCs w:val="24"/>
        </w:rPr>
        <w:t xml:space="preserve">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é vedado dar conhecimento, transmitir ou ceder a terceiros qualquer dado, documentação preparada ou recebida para a execução das obras, dar entrevistas faladas ou escritas, salvo com prévia e formal autorização da </w:t>
      </w:r>
      <w:r>
        <w:rPr>
          <w:rFonts w:ascii="Calibri" w:eastAsia="Calibri" w:hAnsi="Calibri" w:cs="Calibri"/>
          <w:b/>
          <w:color w:val="000000"/>
          <w:sz w:val="24"/>
          <w:szCs w:val="24"/>
        </w:rPr>
        <w:t>CEDAE.</w:t>
      </w:r>
    </w:p>
    <w:p w14:paraId="45A9D12D" w14:textId="77777777" w:rsidR="009C14E7" w:rsidRDefault="009C14E7">
      <w:pPr>
        <w:spacing w:line="360" w:lineRule="auto"/>
        <w:ind w:left="0" w:right="49" w:hanging="2"/>
        <w:jc w:val="both"/>
        <w:rPr>
          <w:rFonts w:ascii="Calibri" w:eastAsia="Calibri" w:hAnsi="Calibri" w:cs="Calibri"/>
          <w:sz w:val="24"/>
          <w:szCs w:val="24"/>
        </w:rPr>
      </w:pPr>
    </w:p>
    <w:p w14:paraId="1ECA7947"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25.3. </w:t>
      </w:r>
      <w:r>
        <w:rPr>
          <w:rFonts w:ascii="Calibri" w:eastAsia="Calibri" w:hAnsi="Calibri" w:cs="Calibri"/>
          <w:color w:val="000000"/>
          <w:sz w:val="24"/>
          <w:szCs w:val="24"/>
        </w:rPr>
        <w:t xml:space="preserve">A </w:t>
      </w:r>
      <w:r>
        <w:rPr>
          <w:rFonts w:ascii="Calibri" w:eastAsia="Calibri" w:hAnsi="Calibri" w:cs="Calibri"/>
          <w:b/>
          <w:color w:val="000000"/>
          <w:sz w:val="24"/>
          <w:szCs w:val="24"/>
        </w:rPr>
        <w:t xml:space="preserve">CONTRATADA </w:t>
      </w:r>
      <w:r>
        <w:rPr>
          <w:rFonts w:ascii="Calibri" w:eastAsia="Calibri" w:hAnsi="Calibri" w:cs="Calibri"/>
          <w:color w:val="000000"/>
          <w:sz w:val="24"/>
          <w:szCs w:val="24"/>
        </w:rPr>
        <w:t>providenciará todos os documentos necessários para que seu pessoal possa executar legalmente os serviços especificados neste contrato.</w:t>
      </w:r>
    </w:p>
    <w:p w14:paraId="589B48AC" w14:textId="77777777" w:rsidR="009C14E7" w:rsidRDefault="009C14E7">
      <w:pPr>
        <w:spacing w:line="360" w:lineRule="auto"/>
        <w:ind w:left="0" w:right="49" w:hanging="2"/>
        <w:jc w:val="both"/>
        <w:rPr>
          <w:rFonts w:ascii="Calibri" w:eastAsia="Calibri" w:hAnsi="Calibri" w:cs="Calibri"/>
          <w:sz w:val="24"/>
          <w:szCs w:val="24"/>
        </w:rPr>
      </w:pPr>
    </w:p>
    <w:p w14:paraId="583FCAF2"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25.4. </w:t>
      </w:r>
      <w:r>
        <w:rPr>
          <w:rFonts w:ascii="Calibri" w:eastAsia="Calibri" w:hAnsi="Calibri" w:cs="Calibri"/>
          <w:color w:val="000000"/>
          <w:sz w:val="24"/>
          <w:szCs w:val="24"/>
        </w:rPr>
        <w:t xml:space="preserve">A </w:t>
      </w:r>
      <w:r>
        <w:rPr>
          <w:rFonts w:ascii="Calibri" w:eastAsia="Calibri" w:hAnsi="Calibri" w:cs="Calibri"/>
          <w:b/>
          <w:color w:val="000000"/>
          <w:sz w:val="24"/>
          <w:szCs w:val="24"/>
        </w:rPr>
        <w:t xml:space="preserve">CEDAE </w:t>
      </w:r>
      <w:r>
        <w:rPr>
          <w:rFonts w:ascii="Calibri" w:eastAsia="Calibri" w:hAnsi="Calibri" w:cs="Calibri"/>
          <w:color w:val="000000"/>
          <w:sz w:val="24"/>
          <w:szCs w:val="24"/>
        </w:rPr>
        <w:t xml:space="preserve">não será responsável por quaisquer danos ou prejuízos que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direta ou indiretamente, por si ou seus prepostos, </w:t>
      </w:r>
      <w:r>
        <w:rPr>
          <w:rFonts w:ascii="Calibri" w:eastAsia="Calibri" w:hAnsi="Calibri" w:cs="Calibri"/>
          <w:sz w:val="24"/>
          <w:szCs w:val="24"/>
        </w:rPr>
        <w:t>causarem</w:t>
      </w:r>
      <w:r>
        <w:rPr>
          <w:rFonts w:ascii="Calibri" w:eastAsia="Calibri" w:hAnsi="Calibri" w:cs="Calibri"/>
          <w:color w:val="000000"/>
          <w:sz w:val="24"/>
          <w:szCs w:val="24"/>
        </w:rPr>
        <w:t xml:space="preserve"> a terceiros em virtude da execução das obras/serviços de que cuida este contrato. Em qualquer hipótese,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será, sempre, a única e exclusiva responsável pelo seu ressarcimento. </w:t>
      </w:r>
    </w:p>
    <w:p w14:paraId="6DE667C5" w14:textId="77777777" w:rsidR="004536C2" w:rsidRDefault="004536C2">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04301FA1" w14:textId="0D0E6BF7" w:rsidR="004536C2" w:rsidRDefault="004536C2">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sidRPr="004536C2">
        <w:rPr>
          <w:rFonts w:ascii="Calibri" w:eastAsia="Calibri" w:hAnsi="Calibri" w:cs="Calibri"/>
          <w:color w:val="000000"/>
          <w:sz w:val="24"/>
          <w:szCs w:val="24"/>
        </w:rPr>
        <w:t>25.5. Vinculam-se ao presente contrato o Termo de Compromisso registrado na plataforma Transferegov.br sob o nº 968992/2024/MCIDADES/CAIXA, bem como a Portaria Conjunta</w:t>
      </w:r>
      <w:r>
        <w:rPr>
          <w:rFonts w:ascii="Calibri" w:eastAsia="Calibri" w:hAnsi="Calibri" w:cs="Calibri"/>
          <w:color w:val="000000"/>
          <w:sz w:val="24"/>
          <w:szCs w:val="24"/>
        </w:rPr>
        <w:t xml:space="preserve"> </w:t>
      </w:r>
      <w:r w:rsidRPr="004536C2">
        <w:rPr>
          <w:rFonts w:ascii="Calibri" w:eastAsia="Calibri" w:hAnsi="Calibri" w:cs="Calibri"/>
          <w:color w:val="000000"/>
          <w:sz w:val="24"/>
          <w:szCs w:val="24"/>
        </w:rPr>
        <w:t xml:space="preserve">MGI/MF/CGU nº 32, de 04 de junho de 2024 e suas alterações, no que couber, bem como </w:t>
      </w:r>
      <w:r w:rsidRPr="004536C2">
        <w:rPr>
          <w:rFonts w:ascii="Calibri" w:eastAsia="Calibri" w:hAnsi="Calibri" w:cs="Calibri"/>
          <w:color w:val="000000"/>
          <w:sz w:val="24"/>
          <w:szCs w:val="24"/>
        </w:rPr>
        <w:lastRenderedPageBreak/>
        <w:t>os demais documentos referenciados na cláusula 2.1 do presente instrumento, mesmo que não transcritos.</w:t>
      </w:r>
    </w:p>
    <w:p w14:paraId="2259854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F5B9737"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SEXTA – DA PUBLICAÇÃO</w:t>
      </w:r>
    </w:p>
    <w:p w14:paraId="57C4F451" w14:textId="77777777" w:rsidR="009C14E7" w:rsidRDefault="004370CD">
      <w:pPr>
        <w:tabs>
          <w:tab w:val="left" w:pos="2108"/>
        </w:tabs>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b/>
      </w:r>
    </w:p>
    <w:p w14:paraId="39DDB160" w14:textId="77777777" w:rsidR="009C14E7" w:rsidRDefault="004370CD">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26.1. O extrato desta contratação será publicado no Diário Oficial do Estado, para fins de mera publicidade, e posteriormente divulgado no sítio eletrônico da </w:t>
      </w:r>
      <w:r>
        <w:rPr>
          <w:rFonts w:ascii="Calibri" w:eastAsia="Calibri" w:hAnsi="Calibri" w:cs="Calibri"/>
          <w:b/>
          <w:sz w:val="24"/>
          <w:szCs w:val="24"/>
        </w:rPr>
        <w:t>CEDAE</w:t>
      </w:r>
      <w:r>
        <w:rPr>
          <w:rFonts w:ascii="Calibri" w:eastAsia="Calibri" w:hAnsi="Calibri" w:cs="Calibri"/>
          <w:sz w:val="24"/>
          <w:szCs w:val="24"/>
        </w:rPr>
        <w:t>.</w:t>
      </w:r>
    </w:p>
    <w:p w14:paraId="08EA8393" w14:textId="77777777" w:rsidR="009C14E7" w:rsidRDefault="009C14E7">
      <w:pPr>
        <w:tabs>
          <w:tab w:val="left" w:pos="6357"/>
        </w:tabs>
        <w:spacing w:line="360" w:lineRule="auto"/>
        <w:ind w:left="0" w:right="49" w:hanging="2"/>
        <w:jc w:val="both"/>
        <w:rPr>
          <w:rFonts w:ascii="Calibri" w:eastAsia="Calibri" w:hAnsi="Calibri" w:cs="Calibri"/>
          <w:sz w:val="24"/>
          <w:szCs w:val="24"/>
        </w:rPr>
      </w:pPr>
    </w:p>
    <w:p w14:paraId="27C64DC2" w14:textId="77777777" w:rsidR="009C14E7" w:rsidRDefault="004370CD">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26.2. Após a publicação no Diário Oficial, deverá ser observado o disposto na Deliberação TCE-RJ n. 312/2020 para o envio das informações nos casos exigidos.</w:t>
      </w:r>
    </w:p>
    <w:p w14:paraId="7DA1DD85" w14:textId="77777777" w:rsidR="009C14E7" w:rsidRDefault="009C14E7">
      <w:pPr>
        <w:spacing w:line="360" w:lineRule="auto"/>
        <w:ind w:left="0" w:right="49" w:hanging="2"/>
        <w:jc w:val="both"/>
        <w:rPr>
          <w:rFonts w:ascii="Calibri" w:eastAsia="Calibri" w:hAnsi="Calibri" w:cs="Calibri"/>
          <w:sz w:val="24"/>
          <w:szCs w:val="24"/>
        </w:rPr>
      </w:pPr>
    </w:p>
    <w:p w14:paraId="45BC338C" w14:textId="77777777" w:rsidR="009C14E7" w:rsidRDefault="004370CD">
      <w:pPr>
        <w:shd w:val="clear" w:color="auto" w:fill="BFBFBF"/>
        <w:spacing w:before="240" w:after="240" w:line="360" w:lineRule="auto"/>
        <w:ind w:left="0" w:right="40" w:hanging="2"/>
        <w:jc w:val="both"/>
        <w:rPr>
          <w:rFonts w:ascii="Calibri" w:eastAsia="Calibri" w:hAnsi="Calibri" w:cs="Calibri"/>
          <w:sz w:val="24"/>
          <w:szCs w:val="24"/>
        </w:rPr>
      </w:pPr>
      <w:r>
        <w:rPr>
          <w:rFonts w:ascii="Calibri" w:eastAsia="Calibri" w:hAnsi="Calibri" w:cs="Calibri"/>
          <w:b/>
          <w:sz w:val="24"/>
          <w:szCs w:val="24"/>
        </w:rPr>
        <w:t>CLÁUSULA VIGÉSIMA SÉTIMA – DA CONFIDENCIALIDADE E DA PROTEÇÃO DE DADOS PESSOAIS</w:t>
      </w:r>
    </w:p>
    <w:p w14:paraId="601261FE" w14:textId="0D2A1FF1" w:rsidR="009C14E7" w:rsidRDefault="009C14E7">
      <w:pPr>
        <w:spacing w:before="240" w:after="240" w:line="360" w:lineRule="auto"/>
        <w:ind w:left="0" w:hanging="2"/>
        <w:jc w:val="center"/>
        <w:rPr>
          <w:rFonts w:ascii="Calibri" w:eastAsia="Calibri" w:hAnsi="Calibri" w:cs="Calibri"/>
          <w:color w:val="FF0000"/>
          <w:sz w:val="24"/>
          <w:szCs w:val="24"/>
        </w:rPr>
      </w:pPr>
    </w:p>
    <w:p w14:paraId="3C4628D6" w14:textId="77777777" w:rsidR="009C14E7" w:rsidRDefault="004370CD">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r>
        <w:rPr>
          <w:rFonts w:ascii="Calibri" w:eastAsia="Calibri" w:hAnsi="Calibri" w:cs="Calibri"/>
          <w:b/>
          <w:sz w:val="24"/>
          <w:szCs w:val="24"/>
        </w:rPr>
        <w:t>27.1.</w:t>
      </w:r>
      <w:r>
        <w:rPr>
          <w:rFonts w:ascii="Calibri" w:eastAsia="Calibri" w:hAnsi="Calibri" w:cs="Calibri"/>
          <w:sz w:val="24"/>
          <w:szCs w:val="24"/>
        </w:rPr>
        <w:t xml:space="preserve"> A CEDAE e a CONTRATADA se comprometem a proteger os direitos fundamentais de liberdade e de privacidade e o livre desenvolvimento da personalidade da pessoa natural, relativos ao tratamento de dados pessoais, inclusive nos meios digitais, garantindo que:</w:t>
      </w:r>
    </w:p>
    <w:p w14:paraId="6A99723B" w14:textId="77777777" w:rsidR="009C14E7" w:rsidRDefault="004370CD">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a) o tratamento de dados pessoais, se houver, dar-se-á de acordo com as bases legais previstas nas hipóteses dos arts. 7º, 11 e/ou 14 da Lei 13.709/2018 (LGPD), e para propósitos legítimos, específicos, explícitos e informados ao titular;</w:t>
      </w:r>
    </w:p>
    <w:p w14:paraId="1BC02F22" w14:textId="77777777" w:rsidR="009C14E7" w:rsidRDefault="004370CD">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b)  o tratamento seja limitado às atividades necessárias para a estrita execução do Contrato ou, quando for o caso, ao cumprimento de obrigação legal ou regulatória, no exercício regular de direito, por determinação judicial ou por requisição da ANPD;</w:t>
      </w:r>
    </w:p>
    <w:p w14:paraId="36DCDBD5" w14:textId="77777777" w:rsidR="009C14E7" w:rsidRDefault="004370CD">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c) Caso a coleta de dados pessoais dos usuários se faça indispensável ao cumprimento do próprio contrato, o seu acesso será solicitado diretamente pela CONTRATADA aos titulares, </w:t>
      </w:r>
      <w:r>
        <w:rPr>
          <w:rFonts w:ascii="Calibri" w:eastAsia="Calibri" w:hAnsi="Calibri" w:cs="Calibri"/>
          <w:sz w:val="24"/>
          <w:szCs w:val="24"/>
        </w:rPr>
        <w:lastRenderedPageBreak/>
        <w:t>após prévia aprovação da CEDAE; responsabilizando-se a CONTRATADA pela sua gestão. Os dados coletados só poderão ser utilizados na execução do objeto especificado neste contrato, e em hipótese alguma poderão ser compartilhados ou utilizados para outras finalidades;</w:t>
      </w:r>
    </w:p>
    <w:p w14:paraId="51EA41DC" w14:textId="77777777" w:rsidR="009C14E7" w:rsidRDefault="004370CD">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d) os dados obtidos em razão deste contrato serão armazenados em um banco de dados seguro, com garantia de registro das transações realizadas  na  aplicação  de acesso (</w:t>
      </w:r>
      <w:r>
        <w:rPr>
          <w:rFonts w:ascii="Calibri" w:eastAsia="Calibri" w:hAnsi="Calibri" w:cs="Calibri"/>
          <w:i/>
          <w:sz w:val="24"/>
          <w:szCs w:val="24"/>
        </w:rPr>
        <w:t>log</w:t>
      </w:r>
      <w:r>
        <w:rPr>
          <w:rFonts w:ascii="Calibri" w:eastAsia="Calibri" w:hAnsi="Calibri" w:cs="Calibri"/>
          <w:sz w:val="24"/>
          <w:szCs w:val="24"/>
        </w:rPr>
        <w:t>), adequado controle baseado em função (</w:t>
      </w:r>
      <w:r>
        <w:rPr>
          <w:rFonts w:ascii="Calibri" w:eastAsia="Calibri" w:hAnsi="Calibri" w:cs="Calibri"/>
          <w:i/>
          <w:sz w:val="24"/>
          <w:szCs w:val="24"/>
        </w:rPr>
        <w:t>role based access control</w:t>
      </w:r>
      <w:r>
        <w:rPr>
          <w:rFonts w:ascii="Calibri" w:eastAsia="Calibri" w:hAnsi="Calibri" w:cs="Calibri"/>
          <w:sz w:val="24"/>
          <w:szCs w:val="24"/>
        </w:rPr>
        <w:t>) e com transparente identificação do perfil dos credenciados, tudo estabelecido como forma de garantir inclusive a rastreabilidade de cada transação e a franca apuração, a qualquer momento, de desvios e falhas, vedado o  compartilhamento  desses  dados  com terceiros;</w:t>
      </w:r>
    </w:p>
    <w:p w14:paraId="22ED79B4" w14:textId="77777777" w:rsidR="009C14E7" w:rsidRDefault="004370CD">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e) encerrada a vigência do contrato ou não havendo mais necessidade de utilização dos dados pessoais, sensíveis ou não, a CONTRATADA interromperá o tratamento dos dados e, em no máximo 30 (trinta) dias, sob instruções e na medida do determinado pela CEDAE, eliminará completamente os dados pessoais e todas as cópias porventura existentes (em formato digital, físico ou outro qualquer), salvo quando necessite mantê-los para cumprimento de obrigação legal ou outra hipótese legal prevista na LGPD.</w:t>
      </w:r>
    </w:p>
    <w:p w14:paraId="0B62ADA2" w14:textId="77777777" w:rsidR="009C14E7" w:rsidRDefault="004370CD">
      <w:pPr>
        <w:spacing w:before="240" w:after="240" w:line="276" w:lineRule="auto"/>
        <w:ind w:left="0" w:hanging="2"/>
        <w:jc w:val="both"/>
        <w:rPr>
          <w:rFonts w:ascii="Calibri" w:eastAsia="Calibri" w:hAnsi="Calibri" w:cs="Calibri"/>
          <w:sz w:val="24"/>
          <w:szCs w:val="24"/>
        </w:rPr>
      </w:pPr>
      <w:r w:rsidRPr="004536C2">
        <w:rPr>
          <w:rFonts w:ascii="Calibri" w:eastAsia="Calibri" w:hAnsi="Calibri" w:cs="Calibri"/>
          <w:bCs/>
          <w:sz w:val="24"/>
          <w:szCs w:val="24"/>
        </w:rPr>
        <w:t>27.2 -</w:t>
      </w:r>
      <w:r>
        <w:rPr>
          <w:rFonts w:ascii="Calibri" w:eastAsia="Calibri" w:hAnsi="Calibri" w:cs="Calibri"/>
          <w:b/>
          <w:sz w:val="24"/>
          <w:szCs w:val="24"/>
        </w:rPr>
        <w:t xml:space="preserve"> </w:t>
      </w:r>
      <w:r>
        <w:rPr>
          <w:rFonts w:ascii="Calibri" w:eastAsia="Calibri" w:hAnsi="Calibri" w:cs="Calibri"/>
          <w:sz w:val="24"/>
          <w:szCs w:val="24"/>
        </w:rPr>
        <w:t>A CONTRATADA dará conhecimento formal aos seus empregados das obrigações e condições acordadas nesta cláusula, inclusive no tocante à Política de Privacidade  da CEDAE, cujos princípios deverão ser aplicados à coleta e tratamento  dos  dados pessoais de que trata a presente cláusula.</w:t>
      </w:r>
    </w:p>
    <w:p w14:paraId="63ABDF04" w14:textId="77777777" w:rsidR="009C14E7" w:rsidRDefault="004370CD">
      <w:pPr>
        <w:spacing w:before="240" w:after="240" w:line="276" w:lineRule="auto"/>
        <w:ind w:left="0" w:hanging="2"/>
        <w:jc w:val="both"/>
        <w:rPr>
          <w:rFonts w:ascii="Calibri" w:eastAsia="Calibri" w:hAnsi="Calibri" w:cs="Calibri"/>
          <w:sz w:val="24"/>
          <w:szCs w:val="24"/>
        </w:rPr>
      </w:pPr>
      <w:r w:rsidRPr="004536C2">
        <w:rPr>
          <w:rFonts w:ascii="Calibri" w:eastAsia="Calibri" w:hAnsi="Calibri" w:cs="Calibri"/>
          <w:bCs/>
          <w:sz w:val="24"/>
          <w:szCs w:val="24"/>
        </w:rPr>
        <w:t>27.3</w:t>
      </w:r>
      <w:r>
        <w:rPr>
          <w:rFonts w:ascii="Calibri" w:eastAsia="Calibri" w:hAnsi="Calibri" w:cs="Calibri"/>
          <w:b/>
          <w:sz w:val="24"/>
          <w:szCs w:val="24"/>
        </w:rPr>
        <w:t xml:space="preserve"> - </w:t>
      </w:r>
      <w:r>
        <w:rPr>
          <w:rFonts w:ascii="Calibri" w:eastAsia="Calibri" w:hAnsi="Calibri" w:cs="Calibri"/>
          <w:sz w:val="24"/>
          <w:szCs w:val="24"/>
        </w:rPr>
        <w:t>O Encarregado pelo tratamento de dados pessoais da CONTRATADA manterá contato formal com o Encarregado da CEDAE, no prazo de até 24 (vinte e quatro) horas da ocorrência de qualquer incidente que implique violação ou risco de violação de dados pessoais, para que este possa adotar as providências devidas, na hipótese de questionamento das autoridades competentes.</w:t>
      </w:r>
    </w:p>
    <w:p w14:paraId="53977B03" w14:textId="77777777" w:rsidR="009C14E7" w:rsidRDefault="004370CD">
      <w:pPr>
        <w:spacing w:before="240" w:after="240" w:line="276" w:lineRule="auto"/>
        <w:ind w:left="0" w:hanging="2"/>
        <w:jc w:val="both"/>
        <w:rPr>
          <w:rFonts w:ascii="Calibri" w:eastAsia="Calibri" w:hAnsi="Calibri" w:cs="Calibri"/>
          <w:sz w:val="24"/>
          <w:szCs w:val="24"/>
        </w:rPr>
      </w:pPr>
      <w:r w:rsidRPr="004536C2">
        <w:rPr>
          <w:rFonts w:ascii="Calibri" w:eastAsia="Calibri" w:hAnsi="Calibri" w:cs="Calibri"/>
          <w:bCs/>
          <w:sz w:val="24"/>
          <w:szCs w:val="24"/>
        </w:rPr>
        <w:t>27.4 -</w:t>
      </w:r>
      <w:r>
        <w:rPr>
          <w:rFonts w:ascii="Calibri" w:eastAsia="Calibri" w:hAnsi="Calibri" w:cs="Calibri"/>
          <w:b/>
          <w:sz w:val="24"/>
          <w:szCs w:val="24"/>
        </w:rPr>
        <w:t xml:space="preserve"> </w:t>
      </w:r>
      <w:r>
        <w:rPr>
          <w:rFonts w:ascii="Calibri" w:eastAsia="Calibri" w:hAnsi="Calibri" w:cs="Calibri"/>
          <w:sz w:val="24"/>
          <w:szCs w:val="24"/>
        </w:rPr>
        <w:t>A critério do Encarregado pelo tratamento de dados da CEDAE, a CONTRATADA poderá ser provocada a colaborar na elaboração do relatório de impacto à proteção de dados pessoais (RIPD), conforme a sensibilidade e o risco inerente dos serviços objeto deste contrato, no tocante a dados pessoais.</w:t>
      </w:r>
    </w:p>
    <w:p w14:paraId="755704C4" w14:textId="77777777" w:rsidR="009C14E7" w:rsidRPr="004536C2" w:rsidRDefault="004370CD">
      <w:pPr>
        <w:spacing w:before="240" w:after="240" w:line="276" w:lineRule="auto"/>
        <w:ind w:left="0" w:hanging="2"/>
        <w:jc w:val="both"/>
        <w:rPr>
          <w:rFonts w:ascii="Calibri" w:eastAsia="Calibri" w:hAnsi="Calibri" w:cs="Calibri"/>
          <w:bCs/>
          <w:sz w:val="24"/>
          <w:szCs w:val="24"/>
        </w:rPr>
      </w:pPr>
      <w:r w:rsidRPr="004536C2">
        <w:rPr>
          <w:rFonts w:ascii="Calibri" w:eastAsia="Calibri" w:hAnsi="Calibri" w:cs="Calibri"/>
          <w:bCs/>
          <w:sz w:val="24"/>
          <w:szCs w:val="24"/>
        </w:rPr>
        <w:lastRenderedPageBreak/>
        <w:t>27.5 - A CONTRATADA e seus empregados se obrigam a manter, mesmo  após  o término da vigência contratual, a mais absoluta confidencialidade sobre dados e informações disponibilizados ou conhecidos em decorrência deste contrato.</w:t>
      </w:r>
    </w:p>
    <w:p w14:paraId="265EDBE0" w14:textId="24180BC9" w:rsidR="009C14E7" w:rsidRPr="004536C2" w:rsidRDefault="004370CD">
      <w:pPr>
        <w:spacing w:before="240" w:after="240" w:line="276" w:lineRule="auto"/>
        <w:ind w:left="0" w:hanging="2"/>
        <w:jc w:val="both"/>
        <w:rPr>
          <w:rFonts w:ascii="Calibri" w:eastAsia="Calibri" w:hAnsi="Calibri" w:cs="Calibri"/>
          <w:bCs/>
          <w:sz w:val="24"/>
          <w:szCs w:val="24"/>
        </w:rPr>
      </w:pPr>
      <w:r w:rsidRPr="004536C2">
        <w:rPr>
          <w:rFonts w:ascii="Calibri" w:eastAsia="Calibri" w:hAnsi="Calibri" w:cs="Calibri"/>
          <w:bCs/>
          <w:sz w:val="24"/>
          <w:szCs w:val="24"/>
        </w:rPr>
        <w:t>27.6 - A CONTRATADA e seus empregados ficarão terminantemente proibidos de fazer uso ou revelação, sob nenhuma justificativa, a respeito de qualquer informação, dados, processos, fórmulas, códigos, cadastros, fluxogramas, diagramas lógicos, dispositivos, modelos ou elementos de propriedade da CEDAE, ou de seus Clientes, aos quais tiver acesso em decorrência do objeto desta contratação.</w:t>
      </w:r>
    </w:p>
    <w:p w14:paraId="2025DFD7" w14:textId="257CF166" w:rsidR="009C14E7" w:rsidRPr="004536C2" w:rsidRDefault="004370CD">
      <w:pPr>
        <w:spacing w:before="240" w:after="240" w:line="276" w:lineRule="auto"/>
        <w:ind w:left="0" w:hanging="2"/>
        <w:jc w:val="both"/>
        <w:rPr>
          <w:rFonts w:ascii="Calibri" w:eastAsia="Calibri" w:hAnsi="Calibri" w:cs="Calibri"/>
          <w:bCs/>
          <w:sz w:val="24"/>
          <w:szCs w:val="24"/>
        </w:rPr>
      </w:pPr>
      <w:r w:rsidRPr="004536C2">
        <w:rPr>
          <w:rFonts w:ascii="Calibri" w:eastAsia="Calibri" w:hAnsi="Calibri" w:cs="Calibri"/>
          <w:bCs/>
          <w:sz w:val="24"/>
          <w:szCs w:val="24"/>
        </w:rPr>
        <w:t>27.</w:t>
      </w:r>
      <w:r w:rsidR="004536C2">
        <w:rPr>
          <w:rFonts w:ascii="Calibri" w:eastAsia="Calibri" w:hAnsi="Calibri" w:cs="Calibri"/>
          <w:bCs/>
          <w:sz w:val="24"/>
          <w:szCs w:val="24"/>
        </w:rPr>
        <w:t>7</w:t>
      </w:r>
      <w:r w:rsidRPr="004536C2">
        <w:rPr>
          <w:rFonts w:ascii="Calibri" w:eastAsia="Calibri" w:hAnsi="Calibri" w:cs="Calibri"/>
          <w:bCs/>
          <w:sz w:val="24"/>
          <w:szCs w:val="24"/>
        </w:rPr>
        <w:t xml:space="preserve"> - A CONTRATADA e seus empregados deverão obedecer às normas sobre confidencialidade e segurança adotadas pela CEDAE, além das cláusulas específicas constantes neste instrumento contratual.</w:t>
      </w:r>
    </w:p>
    <w:p w14:paraId="68090F2C" w14:textId="1B4EEED3" w:rsidR="009C14E7" w:rsidRDefault="004370CD">
      <w:pPr>
        <w:spacing w:before="240" w:after="240" w:line="276" w:lineRule="auto"/>
        <w:ind w:left="0" w:hanging="2"/>
        <w:jc w:val="both"/>
        <w:rPr>
          <w:rFonts w:ascii="Calibri" w:eastAsia="Calibri" w:hAnsi="Calibri" w:cs="Calibri"/>
          <w:sz w:val="24"/>
          <w:szCs w:val="24"/>
        </w:rPr>
      </w:pPr>
      <w:r w:rsidRPr="004536C2">
        <w:rPr>
          <w:rFonts w:ascii="Calibri" w:eastAsia="Calibri" w:hAnsi="Calibri" w:cs="Calibri"/>
          <w:bCs/>
          <w:sz w:val="24"/>
          <w:szCs w:val="24"/>
        </w:rPr>
        <w:t>27.</w:t>
      </w:r>
      <w:r w:rsidR="004536C2">
        <w:rPr>
          <w:rFonts w:ascii="Calibri" w:eastAsia="Calibri" w:hAnsi="Calibri" w:cs="Calibri"/>
          <w:bCs/>
          <w:sz w:val="24"/>
          <w:szCs w:val="24"/>
        </w:rPr>
        <w:t>8</w:t>
      </w:r>
      <w:r w:rsidRPr="004536C2">
        <w:rPr>
          <w:rFonts w:ascii="Calibri" w:eastAsia="Calibri" w:hAnsi="Calibri" w:cs="Calibri"/>
          <w:bCs/>
          <w:sz w:val="24"/>
          <w:szCs w:val="24"/>
        </w:rPr>
        <w:t xml:space="preserve"> - A</w:t>
      </w:r>
      <w:r>
        <w:rPr>
          <w:rFonts w:ascii="Calibri" w:eastAsia="Calibri" w:hAnsi="Calibri" w:cs="Calibri"/>
          <w:sz w:val="24"/>
          <w:szCs w:val="24"/>
        </w:rPr>
        <w:t xml:space="preserve"> CONTRATADA responderá pelo descumprimento das obrigações relacionadas com a confidencialidade das informações, ocorridas durante ou após a vigência contratual, mediante ações ou omissões intencionais ou acidentais de seus empregados e dirigentes.</w:t>
      </w:r>
    </w:p>
    <w:p w14:paraId="55F8D491" w14:textId="77777777" w:rsidR="009C14E7" w:rsidRDefault="009C14E7">
      <w:pPr>
        <w:spacing w:line="360" w:lineRule="auto"/>
        <w:ind w:left="0" w:right="49" w:hanging="2"/>
        <w:jc w:val="both"/>
        <w:rPr>
          <w:rFonts w:ascii="Calibri" w:eastAsia="Calibri" w:hAnsi="Calibri" w:cs="Calibri"/>
          <w:sz w:val="24"/>
          <w:szCs w:val="24"/>
        </w:rPr>
      </w:pPr>
    </w:p>
    <w:p w14:paraId="45FF94D8" w14:textId="77777777" w:rsidR="009C14E7" w:rsidRDefault="004370CD">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OITAVA - FORO</w:t>
      </w:r>
    </w:p>
    <w:p w14:paraId="78FDF7F5"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2" w:name="_heading=h.3j2qqm3" w:colFirst="0" w:colLast="0"/>
      <w:bookmarkEnd w:id="12"/>
    </w:p>
    <w:p w14:paraId="421E7BDF" w14:textId="77777777" w:rsidR="009C14E7" w:rsidRDefault="004370CD">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28.1. Para dirimir quaisquer questões porventura decorrentes deste Contrato, as partes elegem o foro da Comarca da Capital do Rio de Janeiro, com renúncia a qualquer outro, por mais privilegiado que seja.</w:t>
      </w:r>
    </w:p>
    <w:p w14:paraId="2682FC3F" w14:textId="77777777" w:rsidR="009C14E7" w:rsidRDefault="009C14E7">
      <w:pPr>
        <w:spacing w:line="360" w:lineRule="auto"/>
        <w:ind w:left="0" w:right="49" w:hanging="2"/>
        <w:jc w:val="both"/>
        <w:rPr>
          <w:rFonts w:ascii="Calibri" w:eastAsia="Calibri" w:hAnsi="Calibri" w:cs="Calibri"/>
          <w:sz w:val="24"/>
          <w:szCs w:val="24"/>
        </w:rPr>
      </w:pPr>
    </w:p>
    <w:p w14:paraId="0A13B563" w14:textId="77777777" w:rsidR="009C14E7" w:rsidRDefault="009C14E7">
      <w:pPr>
        <w:spacing w:line="360" w:lineRule="auto"/>
        <w:ind w:left="0" w:right="49" w:hanging="2"/>
        <w:jc w:val="both"/>
        <w:rPr>
          <w:rFonts w:ascii="Calibri" w:eastAsia="Calibri" w:hAnsi="Calibri" w:cs="Calibri"/>
          <w:sz w:val="24"/>
          <w:szCs w:val="24"/>
        </w:rPr>
      </w:pPr>
    </w:p>
    <w:p w14:paraId="312248CB" w14:textId="77777777" w:rsidR="009C14E7" w:rsidRDefault="004370CD">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 por estarem assim acordes em todas as condições e cláusulas estabelecidas neste contrato, as partes assinam  eletronicamente presente instrumento elaborado em formato digital,, depois de lido e achado conforme, razão pela qual dispensam a presença de testemunhas.</w:t>
      </w:r>
    </w:p>
    <w:p w14:paraId="0B4F6592" w14:textId="77777777" w:rsidR="009C14E7" w:rsidRDefault="009C14E7">
      <w:pPr>
        <w:spacing w:line="360" w:lineRule="auto"/>
        <w:ind w:left="0" w:right="49" w:hanging="2"/>
        <w:jc w:val="right"/>
        <w:rPr>
          <w:rFonts w:ascii="Calibri" w:eastAsia="Calibri" w:hAnsi="Calibri" w:cs="Calibri"/>
          <w:sz w:val="24"/>
          <w:szCs w:val="24"/>
        </w:rPr>
      </w:pPr>
    </w:p>
    <w:p w14:paraId="7FF85300" w14:textId="77777777" w:rsidR="009C14E7" w:rsidRDefault="004370CD">
      <w:pPr>
        <w:spacing w:line="360" w:lineRule="auto"/>
        <w:ind w:left="0" w:right="49" w:hanging="2"/>
        <w:rPr>
          <w:rFonts w:ascii="Calibri" w:eastAsia="Calibri" w:hAnsi="Calibri" w:cs="Calibri"/>
          <w:sz w:val="24"/>
          <w:szCs w:val="24"/>
        </w:rPr>
        <w:sectPr w:rsidR="009C14E7">
          <w:headerReference w:type="even" r:id="rId10"/>
          <w:headerReference w:type="default" r:id="rId11"/>
          <w:footerReference w:type="even" r:id="rId12"/>
          <w:footerReference w:type="default" r:id="rId13"/>
          <w:headerReference w:type="first" r:id="rId14"/>
          <w:footerReference w:type="first" r:id="rId15"/>
          <w:pgSz w:w="12240" w:h="15840"/>
          <w:pgMar w:top="1417" w:right="1608" w:bottom="1417" w:left="1700" w:header="1133" w:footer="226" w:gutter="0"/>
          <w:pgNumType w:start="1"/>
          <w:cols w:space="720"/>
        </w:sectPr>
      </w:pPr>
      <w:r>
        <w:rPr>
          <w:rFonts w:ascii="Calibri" w:eastAsia="Calibri" w:hAnsi="Calibri" w:cs="Calibri"/>
          <w:sz w:val="24"/>
          <w:szCs w:val="24"/>
        </w:rPr>
        <w:lastRenderedPageBreak/>
        <w:t xml:space="preserve">Pela </w:t>
      </w:r>
      <w:r>
        <w:rPr>
          <w:rFonts w:ascii="Calibri" w:eastAsia="Calibri" w:hAnsi="Calibri" w:cs="Calibri"/>
          <w:b/>
          <w:sz w:val="24"/>
          <w:szCs w:val="24"/>
        </w:rPr>
        <w:t>CEDAE</w:t>
      </w:r>
      <w:r>
        <w:rPr>
          <w:rFonts w:ascii="Calibri" w:eastAsia="Calibri" w:hAnsi="Calibri" w:cs="Calibri"/>
          <w:sz w:val="24"/>
          <w:szCs w:val="24"/>
        </w:rPr>
        <w:t>:</w:t>
      </w:r>
    </w:p>
    <w:p w14:paraId="74951358" w14:textId="77777777" w:rsidR="009C14E7" w:rsidRDefault="004370CD">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161409FD" w14:textId="77777777" w:rsidR="009C14E7" w:rsidRDefault="004370CD">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19CFDB7F" w14:textId="77777777" w:rsidR="009C14E7" w:rsidRDefault="004370CD">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56244D89" w14:textId="77777777" w:rsidR="009C14E7" w:rsidRDefault="004370CD">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49BF55AA" w14:textId="77777777" w:rsidR="009C14E7" w:rsidRDefault="009C14E7">
      <w:pPr>
        <w:spacing w:line="360" w:lineRule="auto"/>
        <w:ind w:left="0" w:right="49" w:hanging="2"/>
        <w:rPr>
          <w:rFonts w:ascii="Calibri" w:eastAsia="Calibri" w:hAnsi="Calibri" w:cs="Calibri"/>
          <w:sz w:val="24"/>
          <w:szCs w:val="24"/>
        </w:rPr>
      </w:pPr>
    </w:p>
    <w:p w14:paraId="4C462CE1" w14:textId="77777777" w:rsidR="009C14E7" w:rsidRDefault="004370CD">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Pela </w:t>
      </w:r>
      <w:r>
        <w:rPr>
          <w:rFonts w:ascii="Calibri" w:eastAsia="Calibri" w:hAnsi="Calibri" w:cs="Calibri"/>
          <w:b/>
          <w:sz w:val="24"/>
          <w:szCs w:val="24"/>
        </w:rPr>
        <w:t>CONTRATADA</w:t>
      </w:r>
      <w:r>
        <w:rPr>
          <w:rFonts w:ascii="Calibri" w:eastAsia="Calibri" w:hAnsi="Calibri" w:cs="Calibri"/>
          <w:sz w:val="24"/>
          <w:szCs w:val="24"/>
        </w:rPr>
        <w:t>:</w:t>
      </w:r>
    </w:p>
    <w:p w14:paraId="3B349093" w14:textId="77777777" w:rsidR="009C14E7" w:rsidRDefault="009C14E7">
      <w:pPr>
        <w:spacing w:line="360" w:lineRule="auto"/>
        <w:ind w:left="0" w:right="49" w:hanging="2"/>
        <w:rPr>
          <w:rFonts w:ascii="Calibri" w:eastAsia="Calibri" w:hAnsi="Calibri" w:cs="Calibri"/>
          <w:sz w:val="24"/>
          <w:szCs w:val="24"/>
        </w:rPr>
      </w:pPr>
    </w:p>
    <w:p w14:paraId="6A9B3343" w14:textId="77777777" w:rsidR="009C14E7" w:rsidRDefault="004370CD">
      <w:pPr>
        <w:spacing w:line="360" w:lineRule="auto"/>
        <w:ind w:left="0" w:right="49" w:hanging="2"/>
        <w:rPr>
          <w:rFonts w:ascii="Calibri" w:eastAsia="Calibri" w:hAnsi="Calibri" w:cs="Calibri"/>
          <w:sz w:val="24"/>
          <w:szCs w:val="24"/>
        </w:rPr>
      </w:pPr>
      <w:r>
        <w:rPr>
          <w:rFonts w:ascii="Calibri" w:eastAsia="Calibri" w:hAnsi="Calibri" w:cs="Calibri"/>
          <w:sz w:val="24"/>
          <w:szCs w:val="24"/>
        </w:rPr>
        <w:t>Representante</w:t>
      </w:r>
    </w:p>
    <w:sectPr w:rsidR="009C14E7">
      <w:type w:val="continuous"/>
      <w:pgSz w:w="12240" w:h="15840"/>
      <w:pgMar w:top="1417" w:right="1608" w:bottom="1417" w:left="1700" w:header="1133" w:footer="226" w:gutter="0"/>
      <w:cols w:num="2" w:space="720" w:equalWidth="0">
        <w:col w:w="4106" w:space="720"/>
        <w:col w:w="4106"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E33749" w14:textId="77777777" w:rsidR="008D68AF" w:rsidRDefault="008D68AF">
      <w:pPr>
        <w:spacing w:line="240" w:lineRule="auto"/>
        <w:ind w:left="0" w:hanging="2"/>
      </w:pPr>
      <w:r>
        <w:separator/>
      </w:r>
    </w:p>
  </w:endnote>
  <w:endnote w:type="continuationSeparator" w:id="0">
    <w:p w14:paraId="394EC580" w14:textId="77777777" w:rsidR="008D68AF" w:rsidRDefault="008D68AF">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ans Serif 12cpi">
    <w:altName w:val="Calibri"/>
    <w:charset w:val="00"/>
    <w:family w:val="auto"/>
    <w:pitch w:val="default"/>
  </w:font>
  <w:font w:name="Tahoma">
    <w:panose1 w:val="020B0604030504040204"/>
    <w:charset w:val="00"/>
    <w:family w:val="swiss"/>
    <w:pitch w:val="variable"/>
    <w:sig w:usb0="E1002EFF" w:usb1="C000605B" w:usb2="00000029" w:usb3="00000000" w:csb0="000101FF" w:csb1="00000000"/>
    <w:embedRegular r:id="rId1" w:fontKey="{454A930E-F7F5-49D1-966E-843522E87A87}"/>
  </w:font>
  <w:font w:name="Georgia">
    <w:panose1 w:val="02040502050405020303"/>
    <w:charset w:val="00"/>
    <w:family w:val="roman"/>
    <w:pitch w:val="variable"/>
    <w:sig w:usb0="00000287" w:usb1="00000000" w:usb2="00000000" w:usb3="00000000" w:csb0="0000009F" w:csb1="00000000"/>
    <w:embedRegular r:id="rId2" w:fontKey="{72D1DA18-CF23-49CF-ADB8-686C65CCB08B}"/>
    <w:embedItalic r:id="rId3" w:fontKey="{3473442E-EE45-4A51-AEE5-1821B2A93FE8}"/>
  </w:font>
  <w:font w:name="Calibri">
    <w:panose1 w:val="020F0502020204030204"/>
    <w:charset w:val="00"/>
    <w:family w:val="swiss"/>
    <w:pitch w:val="variable"/>
    <w:sig w:usb0="E4002EFF" w:usb1="C200247B" w:usb2="00000009" w:usb3="00000000" w:csb0="000001FF" w:csb1="00000000"/>
    <w:embedRegular r:id="rId4" w:fontKey="{58E17922-6B61-412D-BE2E-8C2B69C86B35}"/>
    <w:embedBold r:id="rId5" w:fontKey="{47A4FCDA-0164-4B41-B3C9-D84494726D47}"/>
    <w:embedItalic r:id="rId6" w:fontKey="{4E7FEDA3-9E53-4F23-B1BF-C37858BCFE6A}"/>
    <w:embedBoldItalic r:id="rId7" w:fontKey="{7176CEB2-21EE-4D07-8EF2-0F05B8A8E01E}"/>
  </w:font>
  <w:font w:name="Roboto">
    <w:charset w:val="00"/>
    <w:family w:val="auto"/>
    <w:pitch w:val="variable"/>
    <w:sig w:usb0="E0000AFF" w:usb1="5000217F" w:usb2="00000021" w:usb3="00000000" w:csb0="0000019F" w:csb1="00000000"/>
    <w:embedRegular r:id="rId8" w:fontKey="{EF28299D-9E7F-4C65-BBD4-B867D94927C5}"/>
    <w:embedBold r:id="rId9" w:fontKey="{8F53D183-7EE5-4278-AACA-C6A1F57883A5}"/>
  </w:font>
  <w:font w:name="ClassGarmnd BT">
    <w:altName w:val="Calibri"/>
    <w:charset w:val="00"/>
    <w:family w:val="auto"/>
    <w:pitch w:val="default"/>
  </w:font>
  <w:font w:name="Lucida Sans">
    <w:panose1 w:val="020B0602030504020204"/>
    <w:charset w:val="00"/>
    <w:family w:val="swiss"/>
    <w:pitch w:val="variable"/>
    <w:sig w:usb0="00000003" w:usb1="00000000" w:usb2="00000000" w:usb3="00000000" w:csb0="00000001" w:csb1="00000000"/>
    <w:embedRegular r:id="rId10" w:fontKey="{282F7EDB-DC00-45AF-A813-330462F3A5CB}"/>
    <w:embedBold r:id="rId11" w:fontKey="{3D48B399-784A-4767-90D5-C69643E6FCB2}"/>
  </w:font>
  <w:font w:name="Cambria">
    <w:panose1 w:val="02040503050406030204"/>
    <w:charset w:val="00"/>
    <w:family w:val="roman"/>
    <w:pitch w:val="variable"/>
    <w:sig w:usb0="E00006FF" w:usb1="420024FF" w:usb2="02000000" w:usb3="00000000" w:csb0="0000019F" w:csb1="00000000"/>
    <w:embedRegular r:id="rId12" w:fontKey="{26855C16-B18E-48BC-B9BE-B0DF11BBE5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CD8023" w14:textId="77777777" w:rsidR="003B6E8A" w:rsidRDefault="003B6E8A">
    <w:pPr>
      <w:pStyle w:val="Rodap"/>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9508B" w14:textId="7CBCB7BC" w:rsidR="009C14E7" w:rsidRDefault="003B6E8A">
    <w:pPr>
      <w:pBdr>
        <w:top w:val="nil"/>
        <w:left w:val="nil"/>
        <w:bottom w:val="nil"/>
        <w:right w:val="nil"/>
        <w:between w:val="nil"/>
      </w:pBdr>
      <w:spacing w:line="240" w:lineRule="auto"/>
      <w:ind w:left="0" w:hanging="2"/>
      <w:rPr>
        <w:color w:val="000000"/>
      </w:rPr>
    </w:pPr>
    <w:r>
      <w:rPr>
        <w:rFonts w:ascii="Lucida Sans" w:eastAsia="Lucida Sans" w:hAnsi="Lucida Sans" w:cs="Lucida Sans"/>
        <w:b/>
        <w:noProof/>
        <w:color w:val="1F497D"/>
        <w:sz w:val="18"/>
        <w:szCs w:val="18"/>
      </w:rPr>
      <w:drawing>
        <wp:anchor distT="0" distB="0" distL="114300" distR="114300" simplePos="0" relativeHeight="251659264" behindDoc="0" locked="0" layoutInCell="1" allowOverlap="1" wp14:anchorId="149EED40" wp14:editId="1CF4B262">
          <wp:simplePos x="0" y="0"/>
          <wp:positionH relativeFrom="margin">
            <wp:posOffset>3824577</wp:posOffset>
          </wp:positionH>
          <wp:positionV relativeFrom="paragraph">
            <wp:posOffset>246490</wp:posOffset>
          </wp:positionV>
          <wp:extent cx="360726" cy="378845"/>
          <wp:effectExtent l="0" t="0" r="1270" b="2540"/>
          <wp:wrapNone/>
          <wp:docPr id="1" name="Imagem 1" descr="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Ícone&#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360726" cy="378845"/>
                  </a:xfrm>
                  <a:prstGeom prst="rect">
                    <a:avLst/>
                  </a:prstGeom>
                </pic:spPr>
              </pic:pic>
            </a:graphicData>
          </a:graphic>
          <wp14:sizeRelH relativeFrom="margin">
            <wp14:pctWidth>0</wp14:pctWidth>
          </wp14:sizeRelH>
          <wp14:sizeRelV relativeFrom="margin">
            <wp14:pctHeight>0</wp14:pctHeight>
          </wp14:sizeRelV>
        </wp:anchor>
      </w:drawing>
    </w:r>
    <w:r>
      <w:rPr>
        <w:rFonts w:ascii="Lucida Sans" w:eastAsia="Lucida Sans" w:hAnsi="Lucida Sans" w:cs="Lucida Sans"/>
        <w:b/>
        <w:noProof/>
        <w:color w:val="1F497D"/>
        <w:sz w:val="18"/>
        <w:szCs w:val="18"/>
      </w:rPr>
      <w:drawing>
        <wp:inline distT="0" distB="0" distL="114300" distR="114300" wp14:anchorId="373E66DD" wp14:editId="354FCBC5">
          <wp:extent cx="5469420" cy="864870"/>
          <wp:effectExtent l="0" t="0" r="0" b="0"/>
          <wp:docPr id="1032" name="image3.png" descr="Interface gráfica do usuário, Texto, Aplicativ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1032" name="image3.png" descr="Interface gráfica do usuário, Texto, Aplicativo&#10;&#10;O conteúdo gerado por IA pode estar incorreto."/>
                  <pic:cNvPicPr preferRelativeResize="0"/>
                </pic:nvPicPr>
                <pic:blipFill>
                  <a:blip r:embed="rId2">
                    <a:extLst>
                      <a:ext uri="{28A0092B-C50C-407E-A947-70E740481C1C}">
                        <a14:useLocalDpi xmlns:a14="http://schemas.microsoft.com/office/drawing/2010/main" val="0"/>
                      </a:ext>
                    </a:extLst>
                  </a:blip>
                  <a:stretch>
                    <a:fillRect/>
                  </a:stretch>
                </pic:blipFill>
                <pic:spPr>
                  <a:xfrm>
                    <a:off x="0" y="0"/>
                    <a:ext cx="5469420" cy="864870"/>
                  </a:xfrm>
                  <a:prstGeom prst="rect">
                    <a:avLst/>
                  </a:prstGeom>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7AF5B7" w14:textId="77777777" w:rsidR="003B6E8A" w:rsidRDefault="003B6E8A">
    <w:pPr>
      <w:pStyle w:val="Rodap"/>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4F405E" w14:textId="77777777" w:rsidR="008D68AF" w:rsidRDefault="008D68AF">
      <w:pPr>
        <w:spacing w:line="240" w:lineRule="auto"/>
        <w:ind w:left="0" w:hanging="2"/>
      </w:pPr>
      <w:r>
        <w:separator/>
      </w:r>
    </w:p>
  </w:footnote>
  <w:footnote w:type="continuationSeparator" w:id="0">
    <w:p w14:paraId="79794AE7" w14:textId="77777777" w:rsidR="008D68AF" w:rsidRDefault="008D68AF">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CC669" w14:textId="77777777" w:rsidR="003B6E8A" w:rsidRDefault="003B6E8A">
    <w:pPr>
      <w:pStyle w:val="Cabealh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6651C3" w14:textId="77777777" w:rsidR="009C14E7" w:rsidRDefault="004370CD">
    <w:pPr>
      <w:pBdr>
        <w:top w:val="nil"/>
        <w:left w:val="nil"/>
        <w:bottom w:val="nil"/>
        <w:right w:val="nil"/>
        <w:between w:val="nil"/>
      </w:pBdr>
      <w:tabs>
        <w:tab w:val="right" w:pos="8789"/>
      </w:tabs>
      <w:ind w:left="0" w:hanging="2"/>
      <w:jc w:val="center"/>
      <w:rPr>
        <w:rFonts w:ascii="ClassGarmnd BT" w:eastAsia="ClassGarmnd BT" w:hAnsi="ClassGarmnd BT" w:cs="ClassGarmnd BT"/>
        <w:color w:val="000000"/>
        <w:sz w:val="19"/>
        <w:szCs w:val="19"/>
      </w:rPr>
    </w:pPr>
    <w:r>
      <w:rPr>
        <w:rFonts w:ascii="ClassGarmnd BT" w:eastAsia="ClassGarmnd BT" w:hAnsi="ClassGarmnd BT" w:cs="ClassGarmnd BT"/>
        <w:color w:val="000000"/>
        <w:sz w:val="19"/>
        <w:szCs w:val="19"/>
      </w:rPr>
      <w:t xml:space="preserve">                                                               </w:t>
    </w:r>
    <w:r>
      <w:rPr>
        <w:rFonts w:ascii="ClassGarmnd BT" w:eastAsia="ClassGarmnd BT" w:hAnsi="ClassGarmnd BT" w:cs="ClassGarmnd BT"/>
        <w:noProof/>
        <w:color w:val="000000"/>
        <w:sz w:val="19"/>
        <w:szCs w:val="19"/>
      </w:rPr>
      <w:drawing>
        <wp:inline distT="0" distB="0" distL="114300" distR="114300" wp14:anchorId="6415FDA6" wp14:editId="3AB0AA7D">
          <wp:extent cx="5669915" cy="645795"/>
          <wp:effectExtent l="0" t="0" r="0" b="0"/>
          <wp:docPr id="103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669915" cy="645795"/>
                  </a:xfrm>
                  <a:prstGeom prst="rect">
                    <a:avLst/>
                  </a:prstGeom>
                  <a:ln/>
                </pic:spPr>
              </pic:pic>
            </a:graphicData>
          </a:graphic>
        </wp:inline>
      </w:drawing>
    </w:r>
    <w:r>
      <w:rPr>
        <w:rFonts w:ascii="ClassGarmnd BT" w:eastAsia="ClassGarmnd BT" w:hAnsi="ClassGarmnd BT" w:cs="ClassGarmnd BT"/>
        <w:color w:val="000000"/>
        <w:sz w:val="19"/>
        <w:szCs w:val="19"/>
      </w:rPr>
      <w:t xml:space="preserve">                  </w:t>
    </w:r>
  </w:p>
  <w:p w14:paraId="295B659B" w14:textId="77777777" w:rsidR="009C14E7" w:rsidRDefault="004370CD">
    <w:pPr>
      <w:pBdr>
        <w:top w:val="nil"/>
        <w:left w:val="nil"/>
        <w:bottom w:val="nil"/>
        <w:right w:val="nil"/>
        <w:between w:val="nil"/>
      </w:pBdr>
      <w:tabs>
        <w:tab w:val="right" w:pos="8789"/>
      </w:tabs>
      <w:ind w:left="0" w:hanging="2"/>
      <w:jc w:val="center"/>
      <w:rPr>
        <w:rFonts w:ascii="ClassGarmnd BT" w:eastAsia="ClassGarmnd BT" w:hAnsi="ClassGarmnd BT" w:cs="ClassGarmnd BT"/>
        <w:color w:val="000000"/>
        <w:sz w:val="19"/>
        <w:szCs w:val="19"/>
      </w:rPr>
    </w:pPr>
    <w:r>
      <w:rPr>
        <w:rFonts w:ascii="ClassGarmnd BT" w:eastAsia="ClassGarmnd BT" w:hAnsi="ClassGarmnd BT" w:cs="ClassGarmnd BT"/>
        <w:color w:val="000000"/>
        <w:sz w:val="19"/>
        <w:szCs w:val="19"/>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6C704C" w14:textId="77777777" w:rsidR="003B6E8A" w:rsidRDefault="003B6E8A">
    <w:pPr>
      <w:pStyle w:val="Cabealh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50DD2"/>
    <w:multiLevelType w:val="multilevel"/>
    <w:tmpl w:val="B3C651F6"/>
    <w:lvl w:ilvl="0">
      <w:start w:val="21"/>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 w15:restartNumberingAfterBreak="0">
    <w:nsid w:val="083171D6"/>
    <w:multiLevelType w:val="multilevel"/>
    <w:tmpl w:val="FF4E0CE0"/>
    <w:lvl w:ilvl="0">
      <w:start w:val="1"/>
      <w:numFmt w:val="lowerLetter"/>
      <w:lvlText w:val="%1)"/>
      <w:lvlJc w:val="left"/>
      <w:pPr>
        <w:ind w:left="720" w:hanging="360"/>
      </w:pPr>
      <w:rPr>
        <w:b/>
        <w:vertAlign w:val="baseline"/>
      </w:rPr>
    </w:lvl>
    <w:lvl w:ilvl="1">
      <w:start w:val="1"/>
      <w:numFmt w:val="bullet"/>
      <w:lvlText w:val=""/>
      <w:lvlJc w:val="left"/>
      <w:pPr>
        <w:ind w:left="0" w:firstLine="0"/>
      </w:pPr>
      <w:rPr>
        <w:vertAlign w:val="baseline"/>
      </w:rPr>
    </w:lvl>
    <w:lvl w:ilvl="2">
      <w:start w:val="1"/>
      <w:numFmt w:val="bullet"/>
      <w:lvlText w:val=""/>
      <w:lvlJc w:val="left"/>
      <w:pPr>
        <w:ind w:left="0" w:firstLine="0"/>
      </w:pPr>
      <w:rPr>
        <w:vertAlign w:val="baseline"/>
      </w:rPr>
    </w:lvl>
    <w:lvl w:ilvl="3">
      <w:start w:val="1"/>
      <w:numFmt w:val="bullet"/>
      <w:lvlText w:val=""/>
      <w:lvlJc w:val="left"/>
      <w:pPr>
        <w:ind w:left="0" w:firstLine="0"/>
      </w:pPr>
      <w:rPr>
        <w:vertAlign w:val="baseline"/>
      </w:rPr>
    </w:lvl>
    <w:lvl w:ilvl="4">
      <w:start w:val="1"/>
      <w:numFmt w:val="bullet"/>
      <w:lvlText w:val=""/>
      <w:lvlJc w:val="left"/>
      <w:pPr>
        <w:ind w:left="0" w:firstLine="0"/>
      </w:pPr>
      <w:rPr>
        <w:vertAlign w:val="baseline"/>
      </w:rPr>
    </w:lvl>
    <w:lvl w:ilvl="5">
      <w:start w:val="1"/>
      <w:numFmt w:val="bullet"/>
      <w:lvlText w:val=""/>
      <w:lvlJc w:val="left"/>
      <w:pPr>
        <w:ind w:left="0" w:firstLine="0"/>
      </w:pPr>
      <w:rPr>
        <w:vertAlign w:val="baseline"/>
      </w:rPr>
    </w:lvl>
    <w:lvl w:ilvl="6">
      <w:start w:val="1"/>
      <w:numFmt w:val="bullet"/>
      <w:lvlText w:val=""/>
      <w:lvlJc w:val="left"/>
      <w:pPr>
        <w:ind w:left="0" w:firstLine="0"/>
      </w:pPr>
      <w:rPr>
        <w:vertAlign w:val="baseline"/>
      </w:rPr>
    </w:lvl>
    <w:lvl w:ilvl="7">
      <w:start w:val="1"/>
      <w:numFmt w:val="bullet"/>
      <w:lvlText w:val=""/>
      <w:lvlJc w:val="left"/>
      <w:pPr>
        <w:ind w:left="0" w:firstLine="0"/>
      </w:pPr>
      <w:rPr>
        <w:vertAlign w:val="baseline"/>
      </w:rPr>
    </w:lvl>
    <w:lvl w:ilvl="8">
      <w:start w:val="1"/>
      <w:numFmt w:val="bullet"/>
      <w:lvlText w:val=""/>
      <w:lvlJc w:val="left"/>
      <w:pPr>
        <w:ind w:left="0" w:firstLine="0"/>
      </w:pPr>
      <w:rPr>
        <w:vertAlign w:val="baseline"/>
      </w:rPr>
    </w:lvl>
  </w:abstractNum>
  <w:abstractNum w:abstractNumId="2" w15:restartNumberingAfterBreak="0">
    <w:nsid w:val="0AB97CFF"/>
    <w:multiLevelType w:val="multilevel"/>
    <w:tmpl w:val="224413C2"/>
    <w:lvl w:ilvl="0">
      <w:start w:val="1"/>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3" w15:restartNumberingAfterBreak="0">
    <w:nsid w:val="12416EB0"/>
    <w:multiLevelType w:val="multilevel"/>
    <w:tmpl w:val="4A6456CE"/>
    <w:lvl w:ilvl="0">
      <w:start w:val="4"/>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4" w15:restartNumberingAfterBreak="0">
    <w:nsid w:val="1CC559BA"/>
    <w:multiLevelType w:val="multilevel"/>
    <w:tmpl w:val="B6C434CE"/>
    <w:lvl w:ilvl="0">
      <w:start w:val="11"/>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auto"/>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5" w15:restartNumberingAfterBreak="0">
    <w:nsid w:val="1ED872F3"/>
    <w:multiLevelType w:val="multilevel"/>
    <w:tmpl w:val="30B87F38"/>
    <w:lvl w:ilvl="0">
      <w:start w:val="12"/>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6" w15:restartNumberingAfterBreak="0">
    <w:nsid w:val="2844798A"/>
    <w:multiLevelType w:val="multilevel"/>
    <w:tmpl w:val="CAD013DE"/>
    <w:lvl w:ilvl="0">
      <w:start w:val="1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7" w15:restartNumberingAfterBreak="0">
    <w:nsid w:val="28DD6F27"/>
    <w:multiLevelType w:val="multilevel"/>
    <w:tmpl w:val="F1E46180"/>
    <w:lvl w:ilvl="0">
      <w:start w:val="15"/>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8" w15:restartNumberingAfterBreak="0">
    <w:nsid w:val="2E8A31B4"/>
    <w:multiLevelType w:val="multilevel"/>
    <w:tmpl w:val="00A0342E"/>
    <w:lvl w:ilvl="0">
      <w:start w:val="3"/>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9" w15:restartNumberingAfterBreak="0">
    <w:nsid w:val="300D0FA7"/>
    <w:multiLevelType w:val="multilevel"/>
    <w:tmpl w:val="51B27C00"/>
    <w:lvl w:ilvl="0">
      <w:start w:val="14"/>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0" w15:restartNumberingAfterBreak="0">
    <w:nsid w:val="30E87295"/>
    <w:multiLevelType w:val="multilevel"/>
    <w:tmpl w:val="3A4A92A2"/>
    <w:lvl w:ilvl="0">
      <w:start w:val="2"/>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1" w15:restartNumberingAfterBreak="0">
    <w:nsid w:val="32220D7D"/>
    <w:multiLevelType w:val="multilevel"/>
    <w:tmpl w:val="4C2CC77C"/>
    <w:lvl w:ilvl="0">
      <w:start w:val="5"/>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2" w15:restartNumberingAfterBreak="0">
    <w:nsid w:val="36A81BE4"/>
    <w:multiLevelType w:val="multilevel"/>
    <w:tmpl w:val="7186810C"/>
    <w:lvl w:ilvl="0">
      <w:start w:val="16"/>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3" w15:restartNumberingAfterBreak="0">
    <w:nsid w:val="3EDE069D"/>
    <w:multiLevelType w:val="multilevel"/>
    <w:tmpl w:val="BA664D7A"/>
    <w:lvl w:ilvl="0">
      <w:start w:val="7"/>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4" w15:restartNumberingAfterBreak="0">
    <w:nsid w:val="3EFC17C5"/>
    <w:multiLevelType w:val="multilevel"/>
    <w:tmpl w:val="246A6A94"/>
    <w:lvl w:ilvl="0">
      <w:start w:val="6"/>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5" w15:restartNumberingAfterBreak="0">
    <w:nsid w:val="409C50DA"/>
    <w:multiLevelType w:val="multilevel"/>
    <w:tmpl w:val="0C6E54B6"/>
    <w:lvl w:ilvl="0">
      <w:start w:val="17"/>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6" w15:restartNumberingAfterBreak="0">
    <w:nsid w:val="40B82046"/>
    <w:multiLevelType w:val="multilevel"/>
    <w:tmpl w:val="A6AC8394"/>
    <w:lvl w:ilvl="0">
      <w:start w:val="22"/>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7" w15:restartNumberingAfterBreak="0">
    <w:nsid w:val="41BE5F10"/>
    <w:multiLevelType w:val="multilevel"/>
    <w:tmpl w:val="3AAC5204"/>
    <w:lvl w:ilvl="0">
      <w:start w:val="1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auto"/>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8" w15:restartNumberingAfterBreak="0">
    <w:nsid w:val="437F1A15"/>
    <w:multiLevelType w:val="multilevel"/>
    <w:tmpl w:val="AF526526"/>
    <w:lvl w:ilvl="0">
      <w:start w:val="19"/>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9" w15:restartNumberingAfterBreak="0">
    <w:nsid w:val="4481425C"/>
    <w:multiLevelType w:val="multilevel"/>
    <w:tmpl w:val="112AF624"/>
    <w:lvl w:ilvl="0">
      <w:start w:val="20"/>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0" w15:restartNumberingAfterBreak="0">
    <w:nsid w:val="464B5DC7"/>
    <w:multiLevelType w:val="multilevel"/>
    <w:tmpl w:val="E5B867D2"/>
    <w:lvl w:ilvl="0">
      <w:start w:val="2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1" w15:restartNumberingAfterBreak="0">
    <w:nsid w:val="4BCC0E4E"/>
    <w:multiLevelType w:val="multilevel"/>
    <w:tmpl w:val="EC38C056"/>
    <w:lvl w:ilvl="0">
      <w:start w:val="1"/>
      <w:numFmt w:val="lowerLetter"/>
      <w:lvlText w:val="%1)"/>
      <w:lvlJc w:val="left"/>
      <w:pPr>
        <w:ind w:left="1348" w:hanging="359"/>
      </w:pPr>
      <w:rPr>
        <w:rFonts w:ascii="Arial" w:eastAsia="Arial" w:hAnsi="Arial" w:cs="Arial"/>
        <w:b/>
        <w:vertAlign w:val="baseline"/>
      </w:rPr>
    </w:lvl>
    <w:lvl w:ilvl="1">
      <w:start w:val="1"/>
      <w:numFmt w:val="lowerLetter"/>
      <w:lvlText w:val="%2."/>
      <w:lvlJc w:val="left"/>
      <w:pPr>
        <w:ind w:left="2068" w:hanging="360"/>
      </w:pPr>
      <w:rPr>
        <w:vertAlign w:val="baseline"/>
      </w:rPr>
    </w:lvl>
    <w:lvl w:ilvl="2">
      <w:start w:val="1"/>
      <w:numFmt w:val="lowerRoman"/>
      <w:lvlText w:val="%3."/>
      <w:lvlJc w:val="right"/>
      <w:pPr>
        <w:ind w:left="2788" w:hanging="180"/>
      </w:pPr>
      <w:rPr>
        <w:vertAlign w:val="baseline"/>
      </w:rPr>
    </w:lvl>
    <w:lvl w:ilvl="3">
      <w:start w:val="1"/>
      <w:numFmt w:val="decimal"/>
      <w:lvlText w:val="%4."/>
      <w:lvlJc w:val="left"/>
      <w:pPr>
        <w:ind w:left="3508" w:hanging="360"/>
      </w:pPr>
      <w:rPr>
        <w:vertAlign w:val="baseline"/>
      </w:rPr>
    </w:lvl>
    <w:lvl w:ilvl="4">
      <w:start w:val="1"/>
      <w:numFmt w:val="lowerLetter"/>
      <w:lvlText w:val="%5."/>
      <w:lvlJc w:val="left"/>
      <w:pPr>
        <w:ind w:left="4228" w:hanging="360"/>
      </w:pPr>
      <w:rPr>
        <w:vertAlign w:val="baseline"/>
      </w:rPr>
    </w:lvl>
    <w:lvl w:ilvl="5">
      <w:start w:val="1"/>
      <w:numFmt w:val="lowerRoman"/>
      <w:lvlText w:val="%6."/>
      <w:lvlJc w:val="right"/>
      <w:pPr>
        <w:ind w:left="4948" w:hanging="180"/>
      </w:pPr>
      <w:rPr>
        <w:vertAlign w:val="baseline"/>
      </w:rPr>
    </w:lvl>
    <w:lvl w:ilvl="6">
      <w:start w:val="1"/>
      <w:numFmt w:val="decimal"/>
      <w:lvlText w:val="%7."/>
      <w:lvlJc w:val="left"/>
      <w:pPr>
        <w:ind w:left="5668" w:hanging="360"/>
      </w:pPr>
      <w:rPr>
        <w:vertAlign w:val="baseline"/>
      </w:rPr>
    </w:lvl>
    <w:lvl w:ilvl="7">
      <w:start w:val="1"/>
      <w:numFmt w:val="lowerLetter"/>
      <w:lvlText w:val="%8."/>
      <w:lvlJc w:val="left"/>
      <w:pPr>
        <w:ind w:left="6388" w:hanging="360"/>
      </w:pPr>
      <w:rPr>
        <w:vertAlign w:val="baseline"/>
      </w:rPr>
    </w:lvl>
    <w:lvl w:ilvl="8">
      <w:start w:val="1"/>
      <w:numFmt w:val="lowerRoman"/>
      <w:lvlText w:val="%9."/>
      <w:lvlJc w:val="right"/>
      <w:pPr>
        <w:ind w:left="7108" w:hanging="180"/>
      </w:pPr>
      <w:rPr>
        <w:vertAlign w:val="baseline"/>
      </w:rPr>
    </w:lvl>
  </w:abstractNum>
  <w:abstractNum w:abstractNumId="22" w15:restartNumberingAfterBreak="0">
    <w:nsid w:val="5AF076A7"/>
    <w:multiLevelType w:val="multilevel"/>
    <w:tmpl w:val="91A4A6E2"/>
    <w:lvl w:ilvl="0">
      <w:start w:val="9"/>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3" w15:restartNumberingAfterBreak="0">
    <w:nsid w:val="61F36633"/>
    <w:multiLevelType w:val="multilevel"/>
    <w:tmpl w:val="06E4D1FE"/>
    <w:lvl w:ilvl="0">
      <w:start w:val="8"/>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FF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4" w15:restartNumberingAfterBreak="0">
    <w:nsid w:val="67876865"/>
    <w:multiLevelType w:val="multilevel"/>
    <w:tmpl w:val="7360AF84"/>
    <w:lvl w:ilvl="0">
      <w:start w:val="10"/>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5" w15:restartNumberingAfterBreak="0">
    <w:nsid w:val="706F1B0E"/>
    <w:multiLevelType w:val="multilevel"/>
    <w:tmpl w:val="3EB41000"/>
    <w:lvl w:ilvl="0">
      <w:start w:val="18"/>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6" w15:restartNumberingAfterBreak="0">
    <w:nsid w:val="74071340"/>
    <w:multiLevelType w:val="multilevel"/>
    <w:tmpl w:val="4BB48C70"/>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num w:numId="1" w16cid:durableId="1436946714">
    <w:abstractNumId w:val="18"/>
  </w:num>
  <w:num w:numId="2" w16cid:durableId="303047477">
    <w:abstractNumId w:val="3"/>
  </w:num>
  <w:num w:numId="3" w16cid:durableId="1454787410">
    <w:abstractNumId w:val="20"/>
  </w:num>
  <w:num w:numId="4" w16cid:durableId="2025664406">
    <w:abstractNumId w:val="12"/>
  </w:num>
  <w:num w:numId="5" w16cid:durableId="1736002358">
    <w:abstractNumId w:val="15"/>
  </w:num>
  <w:num w:numId="6" w16cid:durableId="634070607">
    <w:abstractNumId w:val="25"/>
  </w:num>
  <w:num w:numId="7" w16cid:durableId="67071796">
    <w:abstractNumId w:val="11"/>
  </w:num>
  <w:num w:numId="8" w16cid:durableId="934560512">
    <w:abstractNumId w:val="14"/>
  </w:num>
  <w:num w:numId="9" w16cid:durableId="779880189">
    <w:abstractNumId w:val="13"/>
  </w:num>
  <w:num w:numId="10" w16cid:durableId="40331956">
    <w:abstractNumId w:val="24"/>
  </w:num>
  <w:num w:numId="11" w16cid:durableId="466092687">
    <w:abstractNumId w:val="4"/>
  </w:num>
  <w:num w:numId="12" w16cid:durableId="1045761172">
    <w:abstractNumId w:val="2"/>
  </w:num>
  <w:num w:numId="13" w16cid:durableId="1656298078">
    <w:abstractNumId w:val="5"/>
  </w:num>
  <w:num w:numId="14" w16cid:durableId="403260428">
    <w:abstractNumId w:val="23"/>
  </w:num>
  <w:num w:numId="15" w16cid:durableId="3829891">
    <w:abstractNumId w:val="6"/>
  </w:num>
  <w:num w:numId="16" w16cid:durableId="1335649773">
    <w:abstractNumId w:val="1"/>
  </w:num>
  <w:num w:numId="17" w16cid:durableId="24528952">
    <w:abstractNumId w:val="7"/>
  </w:num>
  <w:num w:numId="18" w16cid:durableId="1457335798">
    <w:abstractNumId w:val="17"/>
  </w:num>
  <w:num w:numId="19" w16cid:durableId="207298867">
    <w:abstractNumId w:val="9"/>
  </w:num>
  <w:num w:numId="20" w16cid:durableId="969288974">
    <w:abstractNumId w:val="22"/>
  </w:num>
  <w:num w:numId="21" w16cid:durableId="1903367595">
    <w:abstractNumId w:val="26"/>
  </w:num>
  <w:num w:numId="22" w16cid:durableId="213348775">
    <w:abstractNumId w:val="21"/>
  </w:num>
  <w:num w:numId="23" w16cid:durableId="1437873511">
    <w:abstractNumId w:val="0"/>
  </w:num>
  <w:num w:numId="24" w16cid:durableId="921186755">
    <w:abstractNumId w:val="8"/>
  </w:num>
  <w:num w:numId="25" w16cid:durableId="724261064">
    <w:abstractNumId w:val="19"/>
  </w:num>
  <w:num w:numId="26" w16cid:durableId="1009454994">
    <w:abstractNumId w:val="10"/>
  </w:num>
  <w:num w:numId="27" w16cid:durableId="2471799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14E7"/>
    <w:rsid w:val="0015163D"/>
    <w:rsid w:val="001660EA"/>
    <w:rsid w:val="001701C5"/>
    <w:rsid w:val="00195904"/>
    <w:rsid w:val="00212A16"/>
    <w:rsid w:val="002C2943"/>
    <w:rsid w:val="0039185F"/>
    <w:rsid w:val="003B6E8A"/>
    <w:rsid w:val="003F2957"/>
    <w:rsid w:val="004370CD"/>
    <w:rsid w:val="004536C2"/>
    <w:rsid w:val="005E7369"/>
    <w:rsid w:val="005E743B"/>
    <w:rsid w:val="00621BF3"/>
    <w:rsid w:val="00636D54"/>
    <w:rsid w:val="006711A4"/>
    <w:rsid w:val="008004C7"/>
    <w:rsid w:val="008C1326"/>
    <w:rsid w:val="008D68AF"/>
    <w:rsid w:val="00927777"/>
    <w:rsid w:val="009375A8"/>
    <w:rsid w:val="009C14E7"/>
    <w:rsid w:val="00AB29DD"/>
    <w:rsid w:val="00B2282F"/>
    <w:rsid w:val="00B72105"/>
    <w:rsid w:val="00C90654"/>
    <w:rsid w:val="00DB6F82"/>
    <w:rsid w:val="00E33F72"/>
    <w:rsid w:val="00E80E67"/>
    <w:rsid w:val="00F42A6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8ACF09"/>
  <w15:docId w15:val="{EF274BCB-DA82-4819-8E24-E4CC36019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ans Serif 12cpi" w:eastAsia="Sans Serif 12cpi" w:hAnsi="Sans Serif 12cpi" w:cs="Sans Serif 12cpi"/>
        <w:lang w:val="pt-PT"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Ttulo1">
    <w:name w:val="heading 1"/>
    <w:basedOn w:val="Normal"/>
    <w:next w:val="Normal"/>
    <w:uiPriority w:val="9"/>
    <w:qFormat/>
    <w:pPr>
      <w:keepNext/>
      <w:ind w:left="284"/>
    </w:pPr>
    <w:rPr>
      <w:rFonts w:ascii="Times New Roman" w:hAnsi="Times New Roman"/>
      <w:sz w:val="28"/>
    </w:rPr>
  </w:style>
  <w:style w:type="paragraph" w:styleId="Ttulo2">
    <w:name w:val="heading 2"/>
    <w:basedOn w:val="Normal"/>
    <w:next w:val="Normal"/>
    <w:uiPriority w:val="9"/>
    <w:semiHidden/>
    <w:unhideWhenUsed/>
    <w:qFormat/>
    <w:pPr>
      <w:keepNext/>
      <w:jc w:val="right"/>
      <w:outlineLvl w:val="1"/>
    </w:pPr>
    <w:rPr>
      <w:rFonts w:ascii="Times New Roman" w:hAnsi="Times New Roman"/>
      <w:sz w:val="28"/>
    </w:rPr>
  </w:style>
  <w:style w:type="paragraph" w:styleId="Ttulo3">
    <w:name w:val="heading 3"/>
    <w:basedOn w:val="Normal"/>
    <w:next w:val="Normal"/>
    <w:uiPriority w:val="9"/>
    <w:semiHidden/>
    <w:unhideWhenUsed/>
    <w:qFormat/>
    <w:pPr>
      <w:keepNext/>
      <w:ind w:right="-51"/>
      <w:jc w:val="both"/>
      <w:outlineLvl w:val="2"/>
    </w:pPr>
    <w:rPr>
      <w:rFonts w:ascii="Times New Roman" w:hAnsi="Times New Roman"/>
      <w:sz w:val="28"/>
    </w:rPr>
  </w:style>
  <w:style w:type="paragraph" w:styleId="Ttulo4">
    <w:name w:val="heading 4"/>
    <w:basedOn w:val="Normal"/>
    <w:next w:val="Normal"/>
    <w:uiPriority w:val="9"/>
    <w:semiHidden/>
    <w:unhideWhenUsed/>
    <w:qFormat/>
    <w:pPr>
      <w:keepNext/>
      <w:jc w:val="center"/>
      <w:outlineLvl w:val="3"/>
    </w:pPr>
    <w:rPr>
      <w:rFonts w:ascii="Times New Roman" w:hAnsi="Times New Roman"/>
      <w:b/>
      <w:sz w:val="28"/>
    </w:rPr>
  </w:style>
  <w:style w:type="paragraph" w:styleId="Ttulo5">
    <w:name w:val="heading 5"/>
    <w:basedOn w:val="Normal"/>
    <w:next w:val="Normal"/>
    <w:uiPriority w:val="9"/>
    <w:semiHidden/>
    <w:unhideWhenUsed/>
    <w:qFormat/>
    <w:pPr>
      <w:keepNext/>
      <w:jc w:val="both"/>
      <w:outlineLvl w:val="4"/>
    </w:pPr>
    <w:rPr>
      <w:rFonts w:ascii="Times New Roman" w:hAnsi="Times New Roman"/>
      <w:sz w:val="28"/>
    </w:rPr>
  </w:style>
  <w:style w:type="paragraph" w:styleId="Ttulo6">
    <w:name w:val="heading 6"/>
    <w:basedOn w:val="Normal"/>
    <w:next w:val="Normal"/>
    <w:uiPriority w:val="9"/>
    <w:semiHidden/>
    <w:unhideWhenUsed/>
    <w:qFormat/>
    <w:pPr>
      <w:keepNext/>
      <w:ind w:left="284"/>
      <w:jc w:val="both"/>
      <w:outlineLvl w:val="5"/>
    </w:pPr>
    <w:rPr>
      <w:rFonts w:ascii="Arial" w:hAnsi="Arial"/>
      <w:sz w:val="28"/>
    </w:rPr>
  </w:style>
  <w:style w:type="paragraph" w:styleId="Ttulo7">
    <w:name w:val="heading 7"/>
    <w:basedOn w:val="Normal"/>
    <w:next w:val="Normal"/>
    <w:pPr>
      <w:keepNext/>
      <w:jc w:val="center"/>
      <w:outlineLvl w:val="6"/>
    </w:pPr>
    <w:rPr>
      <w:rFonts w:ascii="Arial" w:hAnsi="Arial"/>
      <w:sz w:val="28"/>
    </w:rPr>
  </w:style>
  <w:style w:type="paragraph" w:styleId="Ttulo8">
    <w:name w:val="heading 8"/>
    <w:basedOn w:val="Normal"/>
    <w:next w:val="Normal"/>
    <w:pPr>
      <w:keepNext/>
      <w:ind w:left="284" w:right="-53"/>
      <w:jc w:val="right"/>
      <w:outlineLvl w:val="7"/>
    </w:pPr>
    <w:rPr>
      <w:rFonts w:ascii="Arial" w:hAnsi="Arial"/>
      <w:sz w:val="28"/>
    </w:rPr>
  </w:style>
  <w:style w:type="paragraph" w:styleId="Ttulo9">
    <w:name w:val="heading 9"/>
    <w:basedOn w:val="Normal"/>
    <w:next w:val="Normal"/>
    <w:pPr>
      <w:keepNext/>
      <w:jc w:val="right"/>
      <w:outlineLvl w:val="8"/>
    </w:pPr>
    <w:rPr>
      <w:rFonts w:ascii="Arial" w:hAnsi="Arial"/>
      <w:sz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uiPriority w:val="10"/>
    <w:qFormat/>
    <w:pPr>
      <w:ind w:left="284"/>
      <w:jc w:val="center"/>
    </w:pPr>
    <w:rPr>
      <w:rFonts w:ascii="Times New Roman" w:hAnsi="Times New Roman"/>
      <w:sz w:val="28"/>
    </w:rPr>
  </w:style>
  <w:style w:type="table" w:customStyle="1" w:styleId="TableNormal0">
    <w:name w:val="Table Normal"/>
    <w:tblPr>
      <w:tblCellMar>
        <w:top w:w="0" w:type="dxa"/>
        <w:left w:w="0" w:type="dxa"/>
        <w:bottom w:w="0" w:type="dxa"/>
        <w:right w:w="0" w:type="dxa"/>
      </w:tblCellMar>
    </w:tblPr>
  </w:style>
  <w:style w:type="paragraph" w:styleId="Recuodecorpodetexto">
    <w:name w:val="Body Text Indent"/>
    <w:basedOn w:val="Normal"/>
    <w:pPr>
      <w:ind w:left="284"/>
      <w:jc w:val="right"/>
    </w:pPr>
    <w:rPr>
      <w:rFonts w:ascii="Times New Roman" w:hAnsi="Times New Roman"/>
      <w:sz w:val="28"/>
    </w:rPr>
  </w:style>
  <w:style w:type="paragraph" w:styleId="Recuodecorpodetexto2">
    <w:name w:val="Body Text Indent 2"/>
    <w:basedOn w:val="Normal"/>
    <w:pPr>
      <w:ind w:firstLine="1701"/>
      <w:jc w:val="both"/>
    </w:pPr>
    <w:rPr>
      <w:rFonts w:ascii="Times New Roman" w:hAnsi="Times New Roman"/>
      <w:sz w:val="28"/>
    </w:rPr>
  </w:style>
  <w:style w:type="paragraph" w:styleId="Cabealho">
    <w:name w:val="header"/>
    <w:basedOn w:val="Normal"/>
  </w:style>
  <w:style w:type="paragraph" w:styleId="Rodap">
    <w:name w:val="footer"/>
    <w:basedOn w:val="Normal"/>
  </w:style>
  <w:style w:type="paragraph" w:styleId="Textoembloco">
    <w:name w:val="Block Text"/>
    <w:basedOn w:val="Normal"/>
    <w:pPr>
      <w:ind w:left="284" w:right="-51"/>
      <w:jc w:val="both"/>
    </w:pPr>
    <w:rPr>
      <w:rFonts w:ascii="Times New Roman" w:hAnsi="Times New Roman"/>
      <w:sz w:val="30"/>
    </w:rPr>
  </w:style>
  <w:style w:type="paragraph" w:styleId="Corpodetexto">
    <w:name w:val="Body Text"/>
    <w:basedOn w:val="Normal"/>
    <w:pPr>
      <w:ind w:right="-53"/>
      <w:jc w:val="both"/>
    </w:pPr>
    <w:rPr>
      <w:rFonts w:ascii="Times New Roman" w:hAnsi="Times New Roman"/>
      <w:sz w:val="28"/>
    </w:rPr>
  </w:style>
  <w:style w:type="paragraph" w:styleId="Recuodecorpodetexto3">
    <w:name w:val="Body Text Indent 3"/>
    <w:basedOn w:val="Normal"/>
    <w:pPr>
      <w:ind w:left="360"/>
      <w:jc w:val="both"/>
    </w:pPr>
    <w:rPr>
      <w:rFonts w:ascii="Times New Roman" w:hAnsi="Times New Roman"/>
      <w:sz w:val="24"/>
      <w:lang w:val="pt-BR"/>
    </w:rPr>
  </w:style>
  <w:style w:type="character" w:styleId="Nmerodepgina">
    <w:name w:val="page number"/>
    <w:basedOn w:val="Fontepargpadro"/>
    <w:rPr>
      <w:w w:val="100"/>
      <w:position w:val="-1"/>
      <w:effect w:val="none"/>
      <w:vertAlign w:val="baseline"/>
      <w:cs w:val="0"/>
      <w:em w:val="none"/>
    </w:rPr>
  </w:style>
  <w:style w:type="paragraph" w:styleId="Textodebalo">
    <w:name w:val="Balloon Text"/>
    <w:basedOn w:val="Normal"/>
    <w:rPr>
      <w:rFonts w:ascii="Tahoma" w:hAnsi="Tahoma" w:cs="Tahoma"/>
      <w:sz w:val="16"/>
      <w:szCs w:val="16"/>
    </w:rPr>
  </w:style>
  <w:style w:type="paragraph" w:styleId="Corpodetexto3">
    <w:name w:val="Body Text 3"/>
    <w:basedOn w:val="Normal"/>
    <w:pPr>
      <w:spacing w:after="120"/>
    </w:pPr>
    <w:rPr>
      <w:sz w:val="16"/>
      <w:szCs w:val="16"/>
    </w:rPr>
  </w:style>
  <w:style w:type="character" w:styleId="Hyperlink">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rPr>
      <w:rFonts w:ascii="Times New Roman" w:hAnsi="Times New Roman"/>
      <w:sz w:val="24"/>
      <w:szCs w:val="24"/>
      <w:lang w:val="pt-BR"/>
    </w:rPr>
  </w:style>
  <w:style w:type="character" w:styleId="nfase">
    <w:name w:val="Emphasis"/>
    <w:rPr>
      <w:i/>
      <w:iCs/>
      <w:w w:val="100"/>
      <w:position w:val="-1"/>
      <w:effect w:val="none"/>
      <w:vertAlign w:val="baseline"/>
      <w:cs w:val="0"/>
      <w:em w:val="none"/>
    </w:rPr>
  </w:style>
  <w:style w:type="paragraph" w:styleId="Corpodetexto2">
    <w:name w:val="Body Text 2"/>
    <w:basedOn w:val="Normal"/>
    <w:pPr>
      <w:spacing w:after="120" w:line="480" w:lineRule="auto"/>
    </w:pPr>
  </w:style>
  <w:style w:type="table" w:customStyle="1" w:styleId="TableNormal1">
    <w:name w:val="Table Normal"/>
    <w:next w:val="TableNormal0"/>
    <w:pPr>
      <w:suppressAutoHyphens/>
      <w:spacing w:line="1" w:lineRule="atLeast"/>
      <w:ind w:leftChars="-1" w:left="-1" w:hangingChars="1" w:hanging="1"/>
      <w:textDirection w:val="btLr"/>
      <w:textAlignment w:val="top"/>
      <w:outlineLvl w:val="0"/>
    </w:pPr>
    <w:rPr>
      <w:position w:val="-1"/>
      <w:lang w:val="pt-BR"/>
    </w:rPr>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SubttuloChar">
    <w:name w:val="Subtítulo Char"/>
    <w:rPr>
      <w:rFonts w:ascii="Georgia" w:eastAsia="Georgia" w:hAnsi="Georgia" w:cs="Georgia"/>
      <w:i/>
      <w:color w:val="666666"/>
      <w:w w:val="100"/>
      <w:position w:val="-1"/>
      <w:sz w:val="48"/>
      <w:szCs w:val="48"/>
      <w:effect w:val="none"/>
      <w:vertAlign w:val="baseline"/>
      <w:cs w:val="0"/>
      <w:em w:val="none"/>
    </w:rPr>
  </w:style>
  <w:style w:type="paragraph" w:styleId="Textodecomentrio">
    <w:name w:val="annotation text"/>
    <w:basedOn w:val="Normal"/>
    <w:qFormat/>
    <w:rPr>
      <w:rFonts w:ascii="Times New Roman" w:hAnsi="Times New Roman"/>
      <w:lang w:val="pt-BR"/>
    </w:rPr>
  </w:style>
  <w:style w:type="character" w:customStyle="1" w:styleId="TextodecomentrioChar">
    <w:name w:val="Texto de comentário Char"/>
    <w:basedOn w:val="Fontepargpadro"/>
    <w:rPr>
      <w:w w:val="100"/>
      <w:position w:val="-1"/>
      <w:effect w:val="none"/>
      <w:vertAlign w:val="baseline"/>
      <w:cs w:val="0"/>
      <w:em w:val="none"/>
    </w:rPr>
  </w:style>
  <w:style w:type="character" w:styleId="Refdecomentrio">
    <w:name w:val="annotation reference"/>
    <w:qFormat/>
    <w:rPr>
      <w:w w:val="100"/>
      <w:position w:val="-1"/>
      <w:sz w:val="16"/>
      <w:szCs w:val="16"/>
      <w:effect w:val="none"/>
      <w:vertAlign w:val="baseline"/>
      <w:cs w:val="0"/>
      <w:em w:val="none"/>
    </w:rPr>
  </w:style>
  <w:style w:type="paragraph" w:styleId="PargrafodaLista">
    <w:name w:val="List Paragraph"/>
    <w:basedOn w:val="Normal"/>
    <w:uiPriority w:val="34"/>
    <w:qFormat/>
    <w:rsid w:val="002C2943"/>
    <w:pPr>
      <w:ind w:left="720"/>
      <w:contextualSpacing/>
    </w:pPr>
  </w:style>
  <w:style w:type="character" w:styleId="Forte">
    <w:name w:val="Strong"/>
    <w:uiPriority w:val="22"/>
    <w:qFormat/>
    <w:rsid w:val="001701C5"/>
    <w:rPr>
      <w:b/>
      <w:bCs/>
    </w:rPr>
  </w:style>
  <w:style w:type="paragraph" w:customStyle="1" w:styleId="textojustificado">
    <w:name w:val="texto_justificado"/>
    <w:basedOn w:val="Normal"/>
    <w:rsid w:val="001701C5"/>
    <w:pPr>
      <w:suppressAutoHyphens w:val="0"/>
      <w:spacing w:before="100" w:beforeAutospacing="1" w:after="100" w:afterAutospacing="1" w:line="240" w:lineRule="auto"/>
      <w:ind w:leftChars="0" w:left="0" w:firstLineChars="0" w:firstLine="0"/>
      <w:textDirection w:val="lrTb"/>
      <w:textAlignment w:val="auto"/>
      <w:outlineLvl w:val="9"/>
    </w:pPr>
    <w:rPr>
      <w:rFonts w:ascii="Times New Roman" w:eastAsia="Times New Roman" w:hAnsi="Times New Roman" w:cs="Times New Roman"/>
      <w:position w:val="0"/>
      <w:sz w:val="24"/>
      <w:szCs w:val="24"/>
      <w:lang w:val="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ortalsei.rj.gov.br/usuarioexterno"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cedae.com.br/governancacorporativa"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9Vd+BAhpRcsTZxN1NjRY1dFuMbA==">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47</Pages>
  <Words>10219</Words>
  <Characters>55187</Characters>
  <Application>Microsoft Office Word</Application>
  <DocSecurity>0</DocSecurity>
  <Lines>459</Lines>
  <Paragraphs>130</Paragraphs>
  <ScaleCrop>false</ScaleCrop>
  <Company>CEDAE</Company>
  <LinksUpToDate>false</LinksUpToDate>
  <CharactersWithSpaces>65276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CEDAE</dc:creator>
  <cp:lastModifiedBy>Thalena Ferreira Galvani</cp:lastModifiedBy>
  <cp:revision>3</cp:revision>
  <dcterms:created xsi:type="dcterms:W3CDTF">2026-03-09T17:30:00Z</dcterms:created>
  <dcterms:modified xsi:type="dcterms:W3CDTF">2026-03-09T17:30:00Z</dcterms:modified>
</cp:coreProperties>
</file>